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7887E" w14:textId="77777777" w:rsidR="00204C00" w:rsidRPr="002C0DB6" w:rsidRDefault="00204C00" w:rsidP="00204C00">
      <w:pPr>
        <w:jc w:val="center"/>
        <w:rPr>
          <w:rFonts w:ascii="Poppins" w:hAnsi="Poppins" w:cs="Poppins"/>
          <w:b/>
          <w:sz w:val="20"/>
          <w:szCs w:val="20"/>
        </w:rPr>
      </w:pPr>
      <w:r w:rsidRPr="002C0DB6">
        <w:rPr>
          <w:rFonts w:ascii="Poppins" w:hAnsi="Poppins" w:cs="Poppins"/>
          <w:b/>
          <w:sz w:val="20"/>
          <w:szCs w:val="20"/>
        </w:rPr>
        <w:t>ESTUDIOS PREVIOS</w:t>
      </w:r>
    </w:p>
    <w:p w14:paraId="714C0AF5" w14:textId="7AA41BBD" w:rsidR="00B24BDB" w:rsidRPr="002C0DB6" w:rsidRDefault="005909C9" w:rsidP="00204C00">
      <w:pPr>
        <w:jc w:val="center"/>
        <w:rPr>
          <w:rFonts w:ascii="Poppins" w:hAnsi="Poppins" w:cs="Poppins"/>
          <w:b/>
          <w:sz w:val="20"/>
          <w:szCs w:val="20"/>
        </w:rPr>
      </w:pPr>
      <w:r w:rsidRPr="002C0DB6">
        <w:rPr>
          <w:rFonts w:ascii="Poppins" w:hAnsi="Poppins" w:cs="Poppins"/>
          <w:b/>
          <w:sz w:val="20"/>
          <w:szCs w:val="20"/>
        </w:rPr>
        <w:t xml:space="preserve">CONCURSO DE MÉRITOS </w:t>
      </w:r>
      <w:r w:rsidRPr="002C0DB6">
        <w:rPr>
          <w:rFonts w:ascii="Poppins" w:hAnsi="Poppins" w:cs="Poppins"/>
          <w:b/>
          <w:sz w:val="20"/>
          <w:szCs w:val="20"/>
          <w:highlight w:val="cyan"/>
        </w:rPr>
        <w:t>001</w:t>
      </w:r>
      <w:r w:rsidR="00091CDC" w:rsidRPr="002C0DB6">
        <w:rPr>
          <w:rFonts w:ascii="Poppins" w:hAnsi="Poppins" w:cs="Poppins"/>
          <w:b/>
          <w:sz w:val="20"/>
          <w:szCs w:val="20"/>
        </w:rPr>
        <w:t xml:space="preserve"> DE </w:t>
      </w:r>
      <w:r w:rsidR="00091CDC" w:rsidRPr="002C0DB6">
        <w:rPr>
          <w:rFonts w:ascii="Poppins" w:hAnsi="Poppins" w:cs="Poppins"/>
          <w:b/>
          <w:sz w:val="20"/>
          <w:szCs w:val="20"/>
          <w:highlight w:val="cyan"/>
        </w:rPr>
        <w:t>20</w:t>
      </w:r>
      <w:r w:rsidR="00216FE5" w:rsidRPr="002C0DB6">
        <w:rPr>
          <w:rFonts w:ascii="Poppins" w:hAnsi="Poppins" w:cs="Poppins"/>
          <w:b/>
          <w:sz w:val="20"/>
          <w:szCs w:val="20"/>
          <w:highlight w:val="cyan"/>
        </w:rPr>
        <w:t>20</w:t>
      </w:r>
    </w:p>
    <w:p w14:paraId="0D4D5A42" w14:textId="0A3A9F06" w:rsidR="00B24BDB" w:rsidRPr="002C0DB6" w:rsidRDefault="00216FE5" w:rsidP="005170B8">
      <w:pPr>
        <w:tabs>
          <w:tab w:val="center" w:pos="4680"/>
        </w:tabs>
        <w:jc w:val="center"/>
        <w:rPr>
          <w:rFonts w:ascii="Poppins" w:hAnsi="Poppins" w:cs="Poppins"/>
          <w:b/>
          <w:sz w:val="20"/>
          <w:szCs w:val="20"/>
        </w:rPr>
      </w:pPr>
      <w:r w:rsidRPr="002C0DB6">
        <w:rPr>
          <w:rFonts w:ascii="Poppins" w:hAnsi="Poppins" w:cs="Poppins"/>
          <w:b/>
          <w:sz w:val="20"/>
          <w:szCs w:val="20"/>
          <w:highlight w:val="cyan"/>
        </w:rPr>
        <w:t>MES</w:t>
      </w:r>
    </w:p>
    <w:p w14:paraId="6B8C5630" w14:textId="77777777" w:rsidR="00BF5A0B" w:rsidRPr="002C0DB6" w:rsidRDefault="00BF5A0B" w:rsidP="005170B8">
      <w:pPr>
        <w:tabs>
          <w:tab w:val="center" w:pos="4680"/>
        </w:tabs>
        <w:jc w:val="center"/>
        <w:rPr>
          <w:rFonts w:ascii="Poppins" w:hAnsi="Poppins" w:cs="Poppins"/>
          <w:b/>
          <w:sz w:val="20"/>
          <w:szCs w:val="20"/>
        </w:rPr>
      </w:pPr>
    </w:p>
    <w:p w14:paraId="01D362D5" w14:textId="6B6BD6A6" w:rsidR="00B24BDB" w:rsidRPr="002C0DB6" w:rsidRDefault="00074A63" w:rsidP="00FF1836">
      <w:pPr>
        <w:pStyle w:val="Textoindependiente"/>
        <w:ind w:left="142" w:right="80"/>
        <w:jc w:val="both"/>
        <w:rPr>
          <w:rFonts w:ascii="Poppins" w:hAnsi="Poppins" w:cs="Poppins"/>
          <w:b/>
          <w:sz w:val="20"/>
        </w:rPr>
      </w:pPr>
      <w:r w:rsidRPr="002C0DB6">
        <w:rPr>
          <w:rFonts w:ascii="Poppins" w:hAnsi="Poppins" w:cs="Poppins"/>
          <w:b/>
          <w:sz w:val="20"/>
        </w:rPr>
        <w:t xml:space="preserve">OBJETO: </w:t>
      </w:r>
      <w:bookmarkStart w:id="0" w:name="_Hlk19628092"/>
      <w:r w:rsidR="007C45AD" w:rsidRPr="002C0DB6">
        <w:rPr>
          <w:rFonts w:ascii="Poppins" w:hAnsi="Poppins" w:cs="Poppins"/>
          <w:b/>
          <w:sz w:val="20"/>
        </w:rPr>
        <w:t>“</w:t>
      </w:r>
      <w:r w:rsidR="00320A1C" w:rsidRPr="002C0DB6">
        <w:rPr>
          <w:rFonts w:ascii="Poppins" w:eastAsia="Arial" w:hAnsi="Poppins" w:cs="Poppins"/>
          <w:b/>
          <w:sz w:val="20"/>
          <w:highlight w:val="cyan"/>
        </w:rPr>
        <w:t>DESCRIBIR EL OBJETO</w:t>
      </w:r>
      <w:r w:rsidR="00320A1C" w:rsidRPr="002C0DB6">
        <w:rPr>
          <w:rFonts w:ascii="Poppins" w:eastAsia="Arial" w:hAnsi="Poppins" w:cs="Poppins"/>
          <w:b/>
          <w:sz w:val="20"/>
        </w:rPr>
        <w:t>”</w:t>
      </w:r>
      <w:r w:rsidRPr="002C0DB6">
        <w:rPr>
          <w:rFonts w:ascii="Poppins" w:hAnsi="Poppins" w:cs="Poppins"/>
          <w:b/>
          <w:sz w:val="20"/>
        </w:rPr>
        <w:t>.</w:t>
      </w:r>
      <w:bookmarkEnd w:id="0"/>
    </w:p>
    <w:p w14:paraId="25832E5E" w14:textId="77777777" w:rsidR="00D30BC7" w:rsidRPr="002C0DB6" w:rsidRDefault="00D30BC7" w:rsidP="00B24BDB">
      <w:pPr>
        <w:pStyle w:val="Textoindependiente"/>
        <w:ind w:right="80"/>
        <w:jc w:val="both"/>
        <w:rPr>
          <w:rFonts w:ascii="Poppins" w:hAnsi="Poppins" w:cs="Poppins"/>
          <w:b/>
          <w:color w:val="FF0000"/>
          <w:sz w:val="20"/>
        </w:rPr>
      </w:pPr>
    </w:p>
    <w:p w14:paraId="34968D57" w14:textId="77777777" w:rsidR="00B24BDB" w:rsidRPr="002C0DB6" w:rsidRDefault="00B24BDB" w:rsidP="00BF5A0B">
      <w:pPr>
        <w:pStyle w:val="Textoindependiente"/>
        <w:numPr>
          <w:ilvl w:val="0"/>
          <w:numId w:val="32"/>
        </w:numPr>
        <w:shd w:val="clear" w:color="auto" w:fill="A6A6A6" w:themeFill="background1" w:themeFillShade="A6"/>
        <w:ind w:left="142" w:right="80" w:firstLine="0"/>
        <w:rPr>
          <w:rFonts w:ascii="Poppins" w:hAnsi="Poppins" w:cs="Poppins"/>
          <w:b/>
          <w:sz w:val="20"/>
        </w:rPr>
      </w:pPr>
      <w:r w:rsidRPr="002C0DB6">
        <w:rPr>
          <w:rFonts w:ascii="Poppins" w:hAnsi="Poppins" w:cs="Poppins"/>
          <w:b/>
          <w:sz w:val="20"/>
        </w:rPr>
        <w:t>DESCRIPCIÓN DE LA NECESIDAD QUE SE PRETENDE SATISFACER CON EL PROCESO DE CONTRATACIÓN</w:t>
      </w:r>
      <w:r w:rsidR="00436BD5" w:rsidRPr="002C0DB6">
        <w:rPr>
          <w:rFonts w:ascii="Poppins" w:hAnsi="Poppins" w:cs="Poppins"/>
          <w:b/>
          <w:sz w:val="20"/>
        </w:rPr>
        <w:t>.</w:t>
      </w:r>
    </w:p>
    <w:p w14:paraId="0EB90E23" w14:textId="77777777" w:rsidR="00436BD5" w:rsidRPr="002C0DB6" w:rsidRDefault="00436BD5" w:rsidP="00436BD5">
      <w:pPr>
        <w:pStyle w:val="Textoindependiente"/>
        <w:ind w:right="80"/>
        <w:jc w:val="both"/>
        <w:rPr>
          <w:rFonts w:ascii="Poppins" w:hAnsi="Poppins" w:cs="Poppins"/>
          <w:b/>
          <w:sz w:val="20"/>
        </w:rPr>
      </w:pPr>
    </w:p>
    <w:p w14:paraId="6C600BC9" w14:textId="75388451" w:rsidR="00BF5A0B" w:rsidRPr="002C0DB6" w:rsidRDefault="00390AB5" w:rsidP="00FF1836">
      <w:pPr>
        <w:ind w:left="142" w:right="-46"/>
        <w:jc w:val="both"/>
        <w:rPr>
          <w:rFonts w:ascii="Poppins" w:hAnsi="Poppins" w:cs="Poppins"/>
          <w:sz w:val="20"/>
          <w:szCs w:val="20"/>
          <w:shd w:val="clear" w:color="auto" w:fill="FFFFFF"/>
        </w:rPr>
      </w:pPr>
      <w:r w:rsidRPr="002C0DB6">
        <w:rPr>
          <w:rFonts w:ascii="Poppins" w:hAnsi="Poppins" w:cs="Poppins"/>
          <w:sz w:val="20"/>
          <w:szCs w:val="20"/>
          <w:lang w:val="es-ES_tradnl" w:eastAsia="es-MX"/>
        </w:rPr>
        <w:t xml:space="preserve">La Corporación </w:t>
      </w:r>
      <w:r w:rsidR="00500A7D" w:rsidRPr="002C0DB6">
        <w:rPr>
          <w:rFonts w:ascii="Poppins" w:hAnsi="Poppins" w:cs="Poppins"/>
          <w:sz w:val="20"/>
          <w:szCs w:val="20"/>
          <w:lang w:val="es-ES_tradnl" w:eastAsia="es-MX"/>
        </w:rPr>
        <w:t>Gilberto Echeverri Mejía</w:t>
      </w:r>
      <w:r w:rsidRPr="002C0DB6">
        <w:rPr>
          <w:rFonts w:ascii="Poppins" w:hAnsi="Poppins" w:cs="Poppins"/>
          <w:sz w:val="20"/>
          <w:szCs w:val="20"/>
          <w:lang w:val="es-ES_tradnl" w:eastAsia="es-MX"/>
        </w:rPr>
        <w:t xml:space="preserve"> es una entidad mixta sin ánimo de lucro que entre sus asociados están la Fundación EPM, la Gobernación de Antioquia y el Instituto para el Desarrollo de Antioquia-IDEA-. Fue constituida por Acta No. 1, otorgada por la Asamblea de Asociados, en octubre 24 de 2013 con el objetivo de Gerenciar</w:t>
      </w:r>
      <w:r w:rsidRPr="002C0DB6">
        <w:rPr>
          <w:rFonts w:ascii="Poppins" w:hAnsi="Poppins" w:cs="Poppins"/>
          <w:sz w:val="20"/>
          <w:szCs w:val="20"/>
        </w:rPr>
        <w:t xml:space="preserve"> la Política de Acceso y Permanencia en la educación superior a través de la promoción, administración, financiación y operación de programas para la educación superior de jóvenes de escasos recursos de estratos 1, 2 y 3 en el Departamento de Antioquia; así como la gestión, </w:t>
      </w:r>
      <w:r w:rsidRPr="002C0DB6">
        <w:rPr>
          <w:rFonts w:ascii="Poppins" w:hAnsi="Poppins" w:cs="Poppins"/>
          <w:sz w:val="20"/>
          <w:szCs w:val="20"/>
          <w:shd w:val="clear" w:color="auto" w:fill="FFFFFF"/>
        </w:rPr>
        <w:t>promoción y consolidación de mecanismos para la formación en Educación Superior</w:t>
      </w:r>
      <w:r w:rsidR="00BF5A0B" w:rsidRPr="002C0DB6">
        <w:rPr>
          <w:rFonts w:ascii="Poppins" w:hAnsi="Poppins" w:cs="Poppins"/>
          <w:sz w:val="20"/>
          <w:szCs w:val="20"/>
          <w:shd w:val="clear" w:color="auto" w:fill="FFFFFF"/>
        </w:rPr>
        <w:t>.</w:t>
      </w:r>
    </w:p>
    <w:p w14:paraId="3BB10B44" w14:textId="77777777" w:rsidR="00BF5A0B" w:rsidRPr="002C0DB6" w:rsidRDefault="00BF5A0B" w:rsidP="00FF1836">
      <w:pPr>
        <w:ind w:left="142" w:right="-46"/>
        <w:jc w:val="both"/>
        <w:rPr>
          <w:rFonts w:ascii="Poppins" w:hAnsi="Poppins" w:cs="Poppins"/>
          <w:sz w:val="20"/>
          <w:szCs w:val="20"/>
          <w:shd w:val="clear" w:color="auto" w:fill="FFFFFF"/>
        </w:rPr>
      </w:pPr>
    </w:p>
    <w:p w14:paraId="120A0340" w14:textId="77777777" w:rsidR="00390AB5" w:rsidRPr="002C0DB6" w:rsidRDefault="00BF5A0B" w:rsidP="00FF1836">
      <w:pPr>
        <w:ind w:left="142" w:right="-46"/>
        <w:jc w:val="both"/>
        <w:rPr>
          <w:rFonts w:ascii="Poppins" w:hAnsi="Poppins" w:cs="Poppins"/>
          <w:sz w:val="20"/>
          <w:szCs w:val="20"/>
          <w:shd w:val="clear" w:color="auto" w:fill="FFFFFF"/>
        </w:rPr>
      </w:pPr>
      <w:r w:rsidRPr="002C0DB6">
        <w:rPr>
          <w:rFonts w:ascii="Poppins" w:hAnsi="Poppins" w:cs="Poppins"/>
          <w:sz w:val="20"/>
          <w:szCs w:val="20"/>
          <w:shd w:val="clear" w:color="auto" w:fill="FFFFFF"/>
        </w:rPr>
        <w:t>La Corporación tiene como objetivos</w:t>
      </w:r>
      <w:r w:rsidR="00390AB5" w:rsidRPr="002C0DB6">
        <w:rPr>
          <w:rFonts w:ascii="Poppins" w:hAnsi="Poppins" w:cs="Poppins"/>
          <w:sz w:val="20"/>
          <w:szCs w:val="20"/>
          <w:shd w:val="clear" w:color="auto" w:fill="FFFFFF"/>
        </w:rPr>
        <w:t xml:space="preserve"> específicos:</w:t>
      </w:r>
    </w:p>
    <w:p w14:paraId="252B7609" w14:textId="77777777" w:rsidR="00390AB5" w:rsidRPr="002C0DB6" w:rsidRDefault="00390AB5" w:rsidP="00FF1836">
      <w:pPr>
        <w:ind w:left="142"/>
        <w:jc w:val="both"/>
        <w:rPr>
          <w:rFonts w:ascii="Poppins" w:hAnsi="Poppins" w:cs="Poppins"/>
          <w:sz w:val="20"/>
          <w:szCs w:val="20"/>
          <w:shd w:val="clear" w:color="auto" w:fill="FFFFFF"/>
        </w:rPr>
      </w:pPr>
    </w:p>
    <w:p w14:paraId="0F5BEB33" w14:textId="77777777" w:rsidR="00390AB5" w:rsidRPr="002C0DB6" w:rsidRDefault="00390AB5" w:rsidP="00FF1836">
      <w:pPr>
        <w:ind w:left="142"/>
        <w:jc w:val="both"/>
        <w:rPr>
          <w:rFonts w:ascii="Poppins" w:hAnsi="Poppins" w:cs="Poppins"/>
          <w:sz w:val="20"/>
          <w:szCs w:val="20"/>
        </w:rPr>
      </w:pPr>
      <w:r w:rsidRPr="002C0DB6">
        <w:rPr>
          <w:rFonts w:ascii="Poppins" w:hAnsi="Poppins" w:cs="Poppins"/>
          <w:b/>
          <w:sz w:val="20"/>
          <w:szCs w:val="20"/>
        </w:rPr>
        <w:t>1.</w:t>
      </w:r>
      <w:r w:rsidRPr="002C0DB6">
        <w:rPr>
          <w:rFonts w:ascii="Poppins" w:hAnsi="Poppins" w:cs="Poppins"/>
          <w:sz w:val="20"/>
          <w:szCs w:val="20"/>
        </w:rPr>
        <w:t xml:space="preserve">   Gestionar y articular estrategias de promoción para el acceso a la educación superior.</w:t>
      </w:r>
    </w:p>
    <w:p w14:paraId="545AB248" w14:textId="77777777" w:rsidR="00390AB5" w:rsidRPr="002C0DB6" w:rsidRDefault="00390AB5" w:rsidP="00FF1836">
      <w:pPr>
        <w:ind w:left="142"/>
        <w:jc w:val="both"/>
        <w:rPr>
          <w:rFonts w:ascii="Poppins" w:hAnsi="Poppins" w:cs="Poppins"/>
          <w:sz w:val="20"/>
          <w:szCs w:val="20"/>
        </w:rPr>
      </w:pPr>
      <w:r w:rsidRPr="002C0DB6">
        <w:rPr>
          <w:rFonts w:ascii="Poppins" w:hAnsi="Poppins" w:cs="Poppins"/>
          <w:b/>
          <w:sz w:val="20"/>
          <w:szCs w:val="20"/>
        </w:rPr>
        <w:t>2.</w:t>
      </w:r>
      <w:r w:rsidRPr="002C0DB6">
        <w:rPr>
          <w:rFonts w:ascii="Poppins" w:hAnsi="Poppins" w:cs="Poppins"/>
          <w:sz w:val="20"/>
          <w:szCs w:val="20"/>
        </w:rPr>
        <w:t xml:space="preserve">   Promover y operar acciones formativas de orientación vocacional y profesional y programas para   la articulación de la educación media, técnica y tecnológica con la educación superior.</w:t>
      </w:r>
    </w:p>
    <w:p w14:paraId="36765B2F" w14:textId="77777777" w:rsidR="00390AB5" w:rsidRPr="002C0DB6" w:rsidRDefault="00390AB5" w:rsidP="00FF1836">
      <w:pPr>
        <w:ind w:left="142"/>
        <w:jc w:val="both"/>
        <w:rPr>
          <w:rFonts w:ascii="Poppins" w:hAnsi="Poppins" w:cs="Poppins"/>
          <w:sz w:val="20"/>
          <w:szCs w:val="20"/>
        </w:rPr>
      </w:pPr>
      <w:r w:rsidRPr="002C0DB6">
        <w:rPr>
          <w:rFonts w:ascii="Poppins" w:hAnsi="Poppins" w:cs="Poppins"/>
          <w:b/>
          <w:sz w:val="20"/>
          <w:szCs w:val="20"/>
        </w:rPr>
        <w:t>3.</w:t>
      </w:r>
      <w:r w:rsidRPr="002C0DB6">
        <w:rPr>
          <w:rFonts w:ascii="Poppins" w:hAnsi="Poppins" w:cs="Poppins"/>
          <w:sz w:val="20"/>
          <w:szCs w:val="20"/>
        </w:rPr>
        <w:t xml:space="preserve">   Realizar alianzas estratégicas para impulsar la oferta de programas en las distintas regiones del Departamento.</w:t>
      </w:r>
    </w:p>
    <w:p w14:paraId="7594EA8B" w14:textId="77777777" w:rsidR="00390AB5" w:rsidRPr="002C0DB6" w:rsidRDefault="00390AB5" w:rsidP="00FF1836">
      <w:pPr>
        <w:ind w:left="142"/>
        <w:jc w:val="both"/>
        <w:rPr>
          <w:rFonts w:ascii="Poppins" w:hAnsi="Poppins" w:cs="Poppins"/>
          <w:sz w:val="20"/>
          <w:szCs w:val="20"/>
        </w:rPr>
      </w:pPr>
      <w:r w:rsidRPr="002C0DB6">
        <w:rPr>
          <w:rFonts w:ascii="Poppins" w:hAnsi="Poppins" w:cs="Poppins"/>
          <w:b/>
          <w:sz w:val="20"/>
          <w:szCs w:val="20"/>
        </w:rPr>
        <w:t>4.</w:t>
      </w:r>
      <w:r w:rsidRPr="002C0DB6">
        <w:rPr>
          <w:rFonts w:ascii="Poppins" w:hAnsi="Poppins" w:cs="Poppins"/>
          <w:sz w:val="20"/>
          <w:szCs w:val="20"/>
        </w:rPr>
        <w:t xml:space="preserve">   Gestionar los recursos para la financiación de becas y créditos para la educación superior en Antioquia que existan o se creen en el marco de los planes de desarrollo territoriales en forma directa o contratarla con terceros.</w:t>
      </w:r>
    </w:p>
    <w:p w14:paraId="6CF6D9D8" w14:textId="77777777" w:rsidR="00390AB5" w:rsidRPr="002C0DB6" w:rsidRDefault="00390AB5" w:rsidP="00FF1836">
      <w:pPr>
        <w:ind w:left="142"/>
        <w:jc w:val="both"/>
        <w:rPr>
          <w:rFonts w:ascii="Poppins" w:hAnsi="Poppins" w:cs="Poppins"/>
          <w:sz w:val="20"/>
          <w:szCs w:val="20"/>
        </w:rPr>
      </w:pPr>
      <w:r w:rsidRPr="002C0DB6">
        <w:rPr>
          <w:rFonts w:ascii="Poppins" w:hAnsi="Poppins" w:cs="Poppins"/>
          <w:b/>
          <w:sz w:val="20"/>
          <w:szCs w:val="20"/>
        </w:rPr>
        <w:t>5.</w:t>
      </w:r>
      <w:r w:rsidRPr="002C0DB6">
        <w:rPr>
          <w:rFonts w:ascii="Poppins" w:hAnsi="Poppins" w:cs="Poppins"/>
          <w:sz w:val="20"/>
          <w:szCs w:val="20"/>
        </w:rPr>
        <w:t xml:space="preserve">   Operar los fondos de becas y créditos que existan o se creen en el marco de los planes de desarrollo de orden departamental.</w:t>
      </w:r>
    </w:p>
    <w:p w14:paraId="55101D57" w14:textId="77777777" w:rsidR="00390AB5" w:rsidRPr="002C0DB6" w:rsidRDefault="00390AB5" w:rsidP="00FF1836">
      <w:pPr>
        <w:ind w:left="142"/>
        <w:jc w:val="both"/>
        <w:rPr>
          <w:rFonts w:ascii="Poppins" w:hAnsi="Poppins" w:cs="Poppins"/>
          <w:sz w:val="20"/>
          <w:szCs w:val="20"/>
        </w:rPr>
      </w:pPr>
      <w:r w:rsidRPr="002C0DB6">
        <w:rPr>
          <w:rFonts w:ascii="Poppins" w:hAnsi="Poppins" w:cs="Poppins"/>
          <w:b/>
          <w:sz w:val="20"/>
          <w:szCs w:val="20"/>
        </w:rPr>
        <w:lastRenderedPageBreak/>
        <w:t>6.</w:t>
      </w:r>
      <w:r w:rsidRPr="002C0DB6">
        <w:rPr>
          <w:rFonts w:ascii="Poppins" w:hAnsi="Poppins" w:cs="Poppins"/>
          <w:sz w:val="20"/>
          <w:szCs w:val="20"/>
        </w:rPr>
        <w:t xml:space="preserve">   Gestionar u operar programas de sus Corporados o de terceros para la financiación de becas y créditos para la educación superior en aquellos territorios donde se pacte con los terceros y/o con los Corporados. </w:t>
      </w:r>
    </w:p>
    <w:p w14:paraId="664285C5" w14:textId="77777777" w:rsidR="00390AB5" w:rsidRPr="002C0DB6" w:rsidRDefault="00390AB5" w:rsidP="00FF1836">
      <w:pPr>
        <w:pStyle w:val="NormalWeb"/>
        <w:shd w:val="clear" w:color="auto" w:fill="FFFFFF"/>
        <w:ind w:left="142"/>
        <w:jc w:val="both"/>
        <w:rPr>
          <w:rFonts w:ascii="Poppins" w:hAnsi="Poppins" w:cs="Poppins"/>
          <w:sz w:val="20"/>
          <w:szCs w:val="20"/>
        </w:rPr>
      </w:pPr>
      <w:r w:rsidRPr="002C0DB6">
        <w:rPr>
          <w:rFonts w:ascii="Poppins" w:hAnsi="Poppins" w:cs="Poppins"/>
          <w:sz w:val="20"/>
          <w:szCs w:val="20"/>
        </w:rPr>
        <w:t>Para la ejecución integral de los fondos, la Corporación deberá realizar las siguientes funciones básicas, de conformidad con las acciones y estrategias aprobadas por la Junta Directiva:</w:t>
      </w:r>
    </w:p>
    <w:p w14:paraId="2112B760" w14:textId="77777777" w:rsidR="00390AB5" w:rsidRPr="002C0DB6" w:rsidRDefault="00390AB5" w:rsidP="00FF1836">
      <w:pPr>
        <w:numPr>
          <w:ilvl w:val="0"/>
          <w:numId w:val="42"/>
        </w:numPr>
        <w:tabs>
          <w:tab w:val="left" w:pos="284"/>
        </w:tabs>
        <w:ind w:left="142" w:firstLine="0"/>
        <w:jc w:val="both"/>
        <w:rPr>
          <w:rFonts w:ascii="Poppins" w:hAnsi="Poppins" w:cs="Poppins"/>
          <w:sz w:val="20"/>
          <w:szCs w:val="20"/>
        </w:rPr>
      </w:pPr>
      <w:r w:rsidRPr="002C0DB6">
        <w:rPr>
          <w:rFonts w:ascii="Poppins" w:hAnsi="Poppins" w:cs="Poppins"/>
          <w:sz w:val="20"/>
          <w:szCs w:val="20"/>
        </w:rPr>
        <w:t>Realizar proyecciones económicas y de cobertura que garanticen la financiación de los estudiantes que sean incluidos en el programa</w:t>
      </w:r>
    </w:p>
    <w:p w14:paraId="6611AB6C" w14:textId="77777777" w:rsidR="00390AB5" w:rsidRPr="002C0DB6" w:rsidRDefault="00390AB5" w:rsidP="00FF1836">
      <w:pPr>
        <w:pStyle w:val="Sinespaciado1"/>
        <w:numPr>
          <w:ilvl w:val="0"/>
          <w:numId w:val="42"/>
        </w:numPr>
        <w:tabs>
          <w:tab w:val="left" w:pos="284"/>
        </w:tabs>
        <w:ind w:left="142" w:firstLine="0"/>
        <w:jc w:val="both"/>
        <w:rPr>
          <w:rFonts w:ascii="Poppins" w:hAnsi="Poppins" w:cs="Poppins"/>
          <w:sz w:val="20"/>
          <w:szCs w:val="20"/>
        </w:rPr>
      </w:pPr>
      <w:r w:rsidRPr="002C0DB6">
        <w:rPr>
          <w:rFonts w:ascii="Poppins" w:hAnsi="Poppins" w:cs="Poppins"/>
          <w:sz w:val="20"/>
          <w:szCs w:val="20"/>
        </w:rPr>
        <w:t xml:space="preserve">Diseñar y ejecutar la estrategia social y de comunicaciones para la difusión y posicionamiento de los programas en la región. </w:t>
      </w:r>
    </w:p>
    <w:p w14:paraId="4EEA4E5C" w14:textId="77777777" w:rsidR="00390AB5" w:rsidRPr="002C0DB6" w:rsidRDefault="00390AB5" w:rsidP="00FF1836">
      <w:pPr>
        <w:numPr>
          <w:ilvl w:val="0"/>
          <w:numId w:val="42"/>
        </w:numPr>
        <w:tabs>
          <w:tab w:val="left" w:pos="284"/>
        </w:tabs>
        <w:ind w:left="142" w:firstLine="0"/>
        <w:jc w:val="both"/>
        <w:rPr>
          <w:rFonts w:ascii="Poppins" w:hAnsi="Poppins" w:cs="Poppins"/>
          <w:sz w:val="20"/>
          <w:szCs w:val="20"/>
        </w:rPr>
      </w:pPr>
      <w:r w:rsidRPr="002C0DB6">
        <w:rPr>
          <w:rFonts w:ascii="Poppins" w:hAnsi="Poppins" w:cs="Poppins"/>
          <w:sz w:val="20"/>
          <w:szCs w:val="20"/>
        </w:rPr>
        <w:t xml:space="preserve">Realizar las convocatorias para la asignación de los beneficios derivados de los programas de educación superior </w:t>
      </w:r>
    </w:p>
    <w:p w14:paraId="0DCD107E" w14:textId="77777777" w:rsidR="00390AB5" w:rsidRPr="002C0DB6" w:rsidRDefault="00390AB5" w:rsidP="00FF1836">
      <w:pPr>
        <w:numPr>
          <w:ilvl w:val="0"/>
          <w:numId w:val="42"/>
        </w:numPr>
        <w:tabs>
          <w:tab w:val="left" w:pos="284"/>
        </w:tabs>
        <w:ind w:left="142" w:firstLine="0"/>
        <w:jc w:val="both"/>
        <w:rPr>
          <w:rFonts w:ascii="Poppins" w:hAnsi="Poppins" w:cs="Poppins"/>
          <w:sz w:val="20"/>
          <w:szCs w:val="20"/>
        </w:rPr>
      </w:pPr>
      <w:r w:rsidRPr="002C0DB6">
        <w:rPr>
          <w:rFonts w:ascii="Poppins" w:hAnsi="Poppins" w:cs="Poppins"/>
          <w:sz w:val="20"/>
          <w:szCs w:val="20"/>
        </w:rPr>
        <w:t>Adelantar el proceso de postulación, preselección y selección de beneficiarios</w:t>
      </w:r>
    </w:p>
    <w:p w14:paraId="0EFE68ED" w14:textId="77777777" w:rsidR="00390AB5" w:rsidRPr="002C0DB6" w:rsidRDefault="00390AB5" w:rsidP="00FF1836">
      <w:pPr>
        <w:numPr>
          <w:ilvl w:val="0"/>
          <w:numId w:val="42"/>
        </w:numPr>
        <w:tabs>
          <w:tab w:val="left" w:pos="284"/>
        </w:tabs>
        <w:ind w:left="142" w:firstLine="0"/>
        <w:jc w:val="both"/>
        <w:rPr>
          <w:rFonts w:ascii="Poppins" w:hAnsi="Poppins" w:cs="Poppins"/>
          <w:sz w:val="20"/>
          <w:szCs w:val="20"/>
        </w:rPr>
      </w:pPr>
      <w:r w:rsidRPr="002C0DB6">
        <w:rPr>
          <w:rFonts w:ascii="Poppins" w:hAnsi="Poppins" w:cs="Poppins"/>
          <w:sz w:val="20"/>
          <w:szCs w:val="20"/>
        </w:rPr>
        <w:t>Realizar el proceso de legalización de beneficiarios nuevos y renovación de antiguos.</w:t>
      </w:r>
    </w:p>
    <w:p w14:paraId="510BF396" w14:textId="77777777" w:rsidR="00390AB5" w:rsidRPr="002C0DB6" w:rsidRDefault="00390AB5" w:rsidP="00FF1836">
      <w:pPr>
        <w:numPr>
          <w:ilvl w:val="0"/>
          <w:numId w:val="42"/>
        </w:numPr>
        <w:tabs>
          <w:tab w:val="left" w:pos="284"/>
        </w:tabs>
        <w:ind w:left="142" w:firstLine="0"/>
        <w:jc w:val="both"/>
        <w:rPr>
          <w:rFonts w:ascii="Poppins" w:hAnsi="Poppins" w:cs="Poppins"/>
          <w:sz w:val="20"/>
          <w:szCs w:val="20"/>
        </w:rPr>
      </w:pPr>
      <w:r w:rsidRPr="002C0DB6">
        <w:rPr>
          <w:rFonts w:ascii="Poppins" w:hAnsi="Poppins" w:cs="Poppins"/>
          <w:sz w:val="20"/>
          <w:szCs w:val="20"/>
        </w:rPr>
        <w:t xml:space="preserve">Gestionar ante las IES la conformación de alianzas para el fortalecimiento de los Programas. </w:t>
      </w:r>
    </w:p>
    <w:p w14:paraId="528C90C4" w14:textId="77777777" w:rsidR="00390AB5" w:rsidRPr="002C0DB6" w:rsidRDefault="00390AB5" w:rsidP="00FF1836">
      <w:pPr>
        <w:numPr>
          <w:ilvl w:val="0"/>
          <w:numId w:val="42"/>
        </w:numPr>
        <w:tabs>
          <w:tab w:val="left" w:pos="284"/>
        </w:tabs>
        <w:ind w:left="142" w:firstLine="0"/>
        <w:jc w:val="both"/>
        <w:rPr>
          <w:rFonts w:ascii="Poppins" w:hAnsi="Poppins" w:cs="Poppins"/>
          <w:sz w:val="20"/>
          <w:szCs w:val="20"/>
        </w:rPr>
      </w:pPr>
      <w:r w:rsidRPr="002C0DB6">
        <w:rPr>
          <w:rFonts w:ascii="Poppins" w:hAnsi="Poppins" w:cs="Poppins"/>
          <w:sz w:val="20"/>
          <w:szCs w:val="20"/>
        </w:rPr>
        <w:t>Adelantar el seguimiento y control al servicio social prestado por los beneficiarios del programa.</w:t>
      </w:r>
    </w:p>
    <w:p w14:paraId="759A8FC8" w14:textId="77777777" w:rsidR="00390AB5" w:rsidRPr="002C0DB6" w:rsidRDefault="00390AB5" w:rsidP="00FF1836">
      <w:pPr>
        <w:numPr>
          <w:ilvl w:val="0"/>
          <w:numId w:val="42"/>
        </w:numPr>
        <w:tabs>
          <w:tab w:val="left" w:pos="284"/>
        </w:tabs>
        <w:ind w:left="142" w:firstLine="0"/>
        <w:jc w:val="both"/>
        <w:rPr>
          <w:rFonts w:ascii="Poppins" w:hAnsi="Poppins" w:cs="Poppins"/>
          <w:sz w:val="20"/>
          <w:szCs w:val="20"/>
        </w:rPr>
      </w:pPr>
      <w:r w:rsidRPr="002C0DB6">
        <w:rPr>
          <w:rFonts w:ascii="Poppins" w:hAnsi="Poppins" w:cs="Poppins"/>
          <w:sz w:val="20"/>
          <w:szCs w:val="20"/>
        </w:rPr>
        <w:t xml:space="preserve">Adelantar el seguimiento y apoyo a los beneficiarios </w:t>
      </w:r>
    </w:p>
    <w:p w14:paraId="458AF107" w14:textId="77777777" w:rsidR="00390AB5" w:rsidRPr="002C0DB6" w:rsidRDefault="00390AB5" w:rsidP="00FF1836">
      <w:pPr>
        <w:numPr>
          <w:ilvl w:val="0"/>
          <w:numId w:val="42"/>
        </w:numPr>
        <w:tabs>
          <w:tab w:val="left" w:pos="284"/>
        </w:tabs>
        <w:ind w:left="142" w:firstLine="0"/>
        <w:jc w:val="both"/>
        <w:rPr>
          <w:rFonts w:ascii="Poppins" w:hAnsi="Poppins" w:cs="Poppins"/>
          <w:sz w:val="20"/>
          <w:szCs w:val="20"/>
        </w:rPr>
      </w:pPr>
      <w:r w:rsidRPr="002C0DB6">
        <w:rPr>
          <w:rFonts w:ascii="Poppins" w:hAnsi="Poppins" w:cs="Poppins"/>
          <w:sz w:val="20"/>
          <w:szCs w:val="20"/>
        </w:rPr>
        <w:t xml:space="preserve">Celebrar los contratos, convenios y acuerdos con personas naturales, públicas o privadas, nacionales o internacionales para el fortalecimiento de los programas de educación superior y de la entidad. </w:t>
      </w:r>
    </w:p>
    <w:p w14:paraId="7E4D7FAB" w14:textId="77777777" w:rsidR="00390AB5" w:rsidRPr="002C0DB6" w:rsidRDefault="00390AB5" w:rsidP="00FF1836">
      <w:pPr>
        <w:numPr>
          <w:ilvl w:val="0"/>
          <w:numId w:val="42"/>
        </w:numPr>
        <w:tabs>
          <w:tab w:val="left" w:pos="284"/>
        </w:tabs>
        <w:ind w:left="142" w:firstLine="0"/>
        <w:jc w:val="both"/>
        <w:rPr>
          <w:rFonts w:ascii="Poppins" w:hAnsi="Poppins" w:cs="Poppins"/>
          <w:sz w:val="20"/>
          <w:szCs w:val="20"/>
        </w:rPr>
      </w:pPr>
      <w:r w:rsidRPr="002C0DB6">
        <w:rPr>
          <w:rFonts w:ascii="Poppins" w:hAnsi="Poppins" w:cs="Poppins"/>
          <w:sz w:val="20"/>
          <w:szCs w:val="20"/>
        </w:rPr>
        <w:t>Desarrollar la gestión de archivo y custodia de documentos.</w:t>
      </w:r>
    </w:p>
    <w:p w14:paraId="7E27B30F" w14:textId="77777777" w:rsidR="00390AB5" w:rsidRPr="002C0DB6" w:rsidRDefault="00390AB5" w:rsidP="00FF1836">
      <w:pPr>
        <w:numPr>
          <w:ilvl w:val="0"/>
          <w:numId w:val="42"/>
        </w:numPr>
        <w:tabs>
          <w:tab w:val="left" w:pos="284"/>
        </w:tabs>
        <w:ind w:left="142" w:firstLine="0"/>
        <w:jc w:val="both"/>
        <w:rPr>
          <w:rFonts w:ascii="Poppins" w:hAnsi="Poppins" w:cs="Poppins"/>
          <w:sz w:val="20"/>
          <w:szCs w:val="20"/>
        </w:rPr>
      </w:pPr>
      <w:r w:rsidRPr="002C0DB6">
        <w:rPr>
          <w:rFonts w:ascii="Poppins" w:hAnsi="Poppins" w:cs="Poppins"/>
          <w:sz w:val="20"/>
          <w:szCs w:val="20"/>
        </w:rPr>
        <w:t>Emitir las órdenes de giro a universidades, estudiantes y demás entidades que sean necesarias de acuerdo con los reglamentos del programa de educación superior.</w:t>
      </w:r>
    </w:p>
    <w:p w14:paraId="540D5509" w14:textId="77777777" w:rsidR="00390AB5" w:rsidRPr="002C0DB6" w:rsidRDefault="00390AB5" w:rsidP="00FF1836">
      <w:pPr>
        <w:numPr>
          <w:ilvl w:val="0"/>
          <w:numId w:val="42"/>
        </w:numPr>
        <w:tabs>
          <w:tab w:val="left" w:pos="284"/>
        </w:tabs>
        <w:ind w:left="142" w:firstLine="0"/>
        <w:jc w:val="both"/>
        <w:rPr>
          <w:rFonts w:ascii="Poppins" w:hAnsi="Poppins" w:cs="Poppins"/>
          <w:sz w:val="20"/>
          <w:szCs w:val="20"/>
        </w:rPr>
      </w:pPr>
      <w:r w:rsidRPr="002C0DB6">
        <w:rPr>
          <w:rFonts w:ascii="Poppins" w:hAnsi="Poppins" w:cs="Poppins"/>
          <w:sz w:val="20"/>
          <w:szCs w:val="20"/>
        </w:rPr>
        <w:t xml:space="preserve"> Administrar los recursos necesarios para la operación del Programa</w:t>
      </w:r>
    </w:p>
    <w:p w14:paraId="1E842D96" w14:textId="77777777" w:rsidR="00390AB5" w:rsidRPr="002C0DB6" w:rsidRDefault="00390AB5" w:rsidP="00FF1836">
      <w:pPr>
        <w:pStyle w:val="Sinespaciado1"/>
        <w:numPr>
          <w:ilvl w:val="0"/>
          <w:numId w:val="42"/>
        </w:numPr>
        <w:tabs>
          <w:tab w:val="left" w:pos="284"/>
        </w:tabs>
        <w:ind w:left="142" w:firstLine="0"/>
        <w:jc w:val="both"/>
        <w:rPr>
          <w:rFonts w:ascii="Poppins" w:hAnsi="Poppins" w:cs="Poppins"/>
          <w:sz w:val="20"/>
          <w:szCs w:val="20"/>
        </w:rPr>
      </w:pPr>
      <w:r w:rsidRPr="002C0DB6">
        <w:rPr>
          <w:rFonts w:ascii="Poppins" w:hAnsi="Poppins" w:cs="Poppins"/>
          <w:sz w:val="20"/>
          <w:szCs w:val="20"/>
        </w:rPr>
        <w:t>Generar los desarrollos tecnológicos necesarios para la operación de los programas</w:t>
      </w:r>
    </w:p>
    <w:p w14:paraId="4FD59BDF" w14:textId="77777777" w:rsidR="00390AB5" w:rsidRPr="002C0DB6" w:rsidRDefault="00390AB5" w:rsidP="00FF1836">
      <w:pPr>
        <w:pStyle w:val="Sinespaciado1"/>
        <w:numPr>
          <w:ilvl w:val="0"/>
          <w:numId w:val="42"/>
        </w:numPr>
        <w:tabs>
          <w:tab w:val="left" w:pos="284"/>
        </w:tabs>
        <w:ind w:left="142" w:firstLine="0"/>
        <w:jc w:val="both"/>
        <w:rPr>
          <w:rFonts w:ascii="Poppins" w:hAnsi="Poppins" w:cs="Poppins"/>
          <w:sz w:val="20"/>
          <w:szCs w:val="20"/>
        </w:rPr>
      </w:pPr>
      <w:r w:rsidRPr="002C0DB6">
        <w:rPr>
          <w:rFonts w:ascii="Poppins" w:hAnsi="Poppins" w:cs="Poppins"/>
          <w:sz w:val="20"/>
          <w:szCs w:val="20"/>
        </w:rPr>
        <w:t xml:space="preserve"> Gestionar recursos con distintas entidades públicas y privadas.</w:t>
      </w:r>
    </w:p>
    <w:p w14:paraId="50C9A5AF" w14:textId="77777777" w:rsidR="00390AB5" w:rsidRPr="002C0DB6" w:rsidRDefault="00390AB5" w:rsidP="00FF1836">
      <w:pPr>
        <w:pStyle w:val="Sinespaciado2"/>
        <w:numPr>
          <w:ilvl w:val="0"/>
          <w:numId w:val="42"/>
        </w:numPr>
        <w:tabs>
          <w:tab w:val="left" w:pos="284"/>
        </w:tabs>
        <w:ind w:left="142" w:firstLine="0"/>
        <w:jc w:val="both"/>
        <w:rPr>
          <w:rFonts w:ascii="Poppins" w:hAnsi="Poppins" w:cs="Poppins"/>
          <w:sz w:val="20"/>
          <w:szCs w:val="20"/>
        </w:rPr>
      </w:pPr>
      <w:r w:rsidRPr="002C0DB6">
        <w:rPr>
          <w:rFonts w:ascii="Poppins" w:hAnsi="Poppins" w:cs="Poppins"/>
          <w:sz w:val="20"/>
          <w:szCs w:val="20"/>
        </w:rPr>
        <w:lastRenderedPageBreak/>
        <w:t>Desarrollar para sí o para terceros programas o proyectos que fortalezcan el acceso a la educación superior.</w:t>
      </w:r>
    </w:p>
    <w:p w14:paraId="62E60516" w14:textId="77777777" w:rsidR="00390AB5" w:rsidRPr="002C0DB6" w:rsidRDefault="00390AB5" w:rsidP="00FF1836">
      <w:pPr>
        <w:tabs>
          <w:tab w:val="left" w:pos="5565"/>
        </w:tabs>
        <w:ind w:left="142"/>
        <w:jc w:val="both"/>
        <w:rPr>
          <w:rFonts w:ascii="Poppins" w:hAnsi="Poppins" w:cs="Poppins"/>
          <w:sz w:val="20"/>
          <w:szCs w:val="20"/>
        </w:rPr>
      </w:pPr>
    </w:p>
    <w:p w14:paraId="2D5E0704" w14:textId="77777777" w:rsidR="00390AB5" w:rsidRPr="002C0DB6" w:rsidRDefault="00390AB5" w:rsidP="00FF1836">
      <w:pPr>
        <w:pStyle w:val="Sinespaciado2"/>
        <w:ind w:left="142"/>
        <w:jc w:val="both"/>
        <w:rPr>
          <w:rFonts w:ascii="Poppins" w:hAnsi="Poppins" w:cs="Poppins"/>
          <w:sz w:val="20"/>
          <w:szCs w:val="20"/>
        </w:rPr>
      </w:pPr>
      <w:r w:rsidRPr="002C0DB6">
        <w:rPr>
          <w:rFonts w:ascii="Poppins" w:hAnsi="Poppins" w:cs="Poppins"/>
          <w:b/>
          <w:sz w:val="20"/>
          <w:szCs w:val="20"/>
        </w:rPr>
        <w:t>7</w:t>
      </w:r>
      <w:r w:rsidRPr="002C0DB6">
        <w:rPr>
          <w:rFonts w:ascii="Poppins" w:hAnsi="Poppins" w:cs="Poppins"/>
          <w:sz w:val="20"/>
          <w:szCs w:val="20"/>
        </w:rPr>
        <w:t>. Elaborar los procedimientos para el otorgamiento de créditos y becas y para la recuperación de cartera.</w:t>
      </w:r>
    </w:p>
    <w:p w14:paraId="0B3FFF1F" w14:textId="77777777" w:rsidR="00390AB5" w:rsidRPr="002C0DB6" w:rsidRDefault="00390AB5" w:rsidP="00FF1836">
      <w:pPr>
        <w:pStyle w:val="Sinespaciado2"/>
        <w:ind w:left="142"/>
        <w:jc w:val="both"/>
        <w:rPr>
          <w:rFonts w:ascii="Poppins" w:hAnsi="Poppins" w:cs="Poppins"/>
          <w:sz w:val="20"/>
          <w:szCs w:val="20"/>
          <w:shd w:val="clear" w:color="auto" w:fill="FFFFFF"/>
          <w:lang w:eastAsia="es-CO"/>
        </w:rPr>
      </w:pPr>
      <w:r w:rsidRPr="002C0DB6">
        <w:rPr>
          <w:rFonts w:ascii="Poppins" w:hAnsi="Poppins" w:cs="Poppins"/>
          <w:b/>
          <w:sz w:val="20"/>
          <w:szCs w:val="20"/>
        </w:rPr>
        <w:t>8.</w:t>
      </w:r>
      <w:r w:rsidRPr="002C0DB6">
        <w:rPr>
          <w:rFonts w:ascii="Poppins" w:hAnsi="Poppins" w:cs="Poppins"/>
          <w:sz w:val="20"/>
          <w:szCs w:val="20"/>
        </w:rPr>
        <w:t xml:space="preserve"> Realizar procesos de acompañamiento para incentivar la permanencia en la educación superior.</w:t>
      </w:r>
    </w:p>
    <w:p w14:paraId="312AF37F" w14:textId="77777777" w:rsidR="00390AB5" w:rsidRPr="002C0DB6" w:rsidRDefault="00390AB5" w:rsidP="00FF1836">
      <w:pPr>
        <w:pStyle w:val="Sinespaciado2"/>
        <w:ind w:left="142"/>
        <w:jc w:val="both"/>
        <w:rPr>
          <w:rFonts w:ascii="Poppins" w:hAnsi="Poppins" w:cs="Poppins"/>
          <w:sz w:val="20"/>
          <w:szCs w:val="20"/>
          <w:shd w:val="clear" w:color="auto" w:fill="FFFFFF"/>
          <w:lang w:eastAsia="es-CO"/>
        </w:rPr>
      </w:pPr>
    </w:p>
    <w:p w14:paraId="57CC218F" w14:textId="77777777" w:rsidR="00390AB5" w:rsidRPr="002C0DB6" w:rsidRDefault="00390AB5" w:rsidP="00FF1836">
      <w:pPr>
        <w:ind w:left="142"/>
        <w:jc w:val="both"/>
        <w:rPr>
          <w:rFonts w:ascii="Poppins" w:hAnsi="Poppins" w:cs="Poppins"/>
          <w:sz w:val="20"/>
          <w:szCs w:val="20"/>
        </w:rPr>
      </w:pPr>
      <w:r w:rsidRPr="002C0DB6">
        <w:rPr>
          <w:rFonts w:ascii="Poppins" w:hAnsi="Poppins" w:cs="Poppins"/>
          <w:sz w:val="20"/>
          <w:szCs w:val="20"/>
        </w:rPr>
        <w:t>La Corporación cuenta con las siguientes 3 líneas estratégicas:</w:t>
      </w:r>
    </w:p>
    <w:p w14:paraId="4D303D4C" w14:textId="77777777" w:rsidR="00390AB5" w:rsidRPr="002C0DB6" w:rsidRDefault="00390AB5" w:rsidP="00FF1836">
      <w:pPr>
        <w:tabs>
          <w:tab w:val="left" w:pos="2445"/>
        </w:tabs>
        <w:ind w:left="142"/>
        <w:jc w:val="both"/>
        <w:rPr>
          <w:rFonts w:ascii="Poppins" w:hAnsi="Poppins" w:cs="Poppins"/>
          <w:sz w:val="20"/>
          <w:szCs w:val="20"/>
        </w:rPr>
      </w:pPr>
      <w:r w:rsidRPr="002C0DB6">
        <w:rPr>
          <w:rFonts w:ascii="Poppins" w:hAnsi="Poppins" w:cs="Poppins"/>
          <w:sz w:val="20"/>
          <w:szCs w:val="20"/>
        </w:rPr>
        <w:tab/>
      </w:r>
    </w:p>
    <w:p w14:paraId="4EAC57FD" w14:textId="77777777" w:rsidR="00390AB5" w:rsidRPr="002C0DB6" w:rsidRDefault="00390AB5" w:rsidP="00FF1836">
      <w:pPr>
        <w:ind w:left="142"/>
        <w:jc w:val="both"/>
        <w:rPr>
          <w:rFonts w:ascii="Poppins" w:hAnsi="Poppins" w:cs="Poppins"/>
          <w:sz w:val="20"/>
          <w:szCs w:val="20"/>
        </w:rPr>
      </w:pPr>
      <w:r w:rsidRPr="002C0DB6">
        <w:rPr>
          <w:rFonts w:ascii="Poppins" w:hAnsi="Poppins" w:cs="Poppins"/>
          <w:sz w:val="20"/>
          <w:szCs w:val="20"/>
        </w:rPr>
        <w:t xml:space="preserve">1. Promoción para el acceso y acciones formativas. </w:t>
      </w:r>
    </w:p>
    <w:p w14:paraId="44B85469" w14:textId="77777777" w:rsidR="00390AB5" w:rsidRPr="002C0DB6" w:rsidRDefault="00390AB5" w:rsidP="00FF1836">
      <w:pPr>
        <w:ind w:left="142"/>
        <w:jc w:val="both"/>
        <w:rPr>
          <w:rFonts w:ascii="Poppins" w:hAnsi="Poppins" w:cs="Poppins"/>
          <w:sz w:val="20"/>
          <w:szCs w:val="20"/>
        </w:rPr>
      </w:pPr>
      <w:r w:rsidRPr="002C0DB6">
        <w:rPr>
          <w:rFonts w:ascii="Poppins" w:hAnsi="Poppins" w:cs="Poppins"/>
          <w:sz w:val="20"/>
          <w:szCs w:val="20"/>
        </w:rPr>
        <w:t xml:space="preserve">2. Operación de programas y fondos para la financiación de la educación superior. </w:t>
      </w:r>
    </w:p>
    <w:p w14:paraId="6E8B0F44" w14:textId="77777777" w:rsidR="00390AB5" w:rsidRPr="002C0DB6" w:rsidRDefault="00390AB5" w:rsidP="00FF1836">
      <w:pPr>
        <w:ind w:left="142"/>
        <w:jc w:val="both"/>
        <w:rPr>
          <w:rFonts w:ascii="Poppins" w:hAnsi="Poppins" w:cs="Poppins"/>
          <w:i/>
          <w:sz w:val="20"/>
          <w:szCs w:val="20"/>
        </w:rPr>
      </w:pPr>
      <w:r w:rsidRPr="002C0DB6">
        <w:rPr>
          <w:rFonts w:ascii="Poppins" w:hAnsi="Poppins" w:cs="Poppins"/>
          <w:sz w:val="20"/>
          <w:szCs w:val="20"/>
        </w:rPr>
        <w:t>3. Procesos de acompañamiento para incentivar la permanencia en la educación superior</w:t>
      </w:r>
      <w:r w:rsidRPr="002C0DB6">
        <w:rPr>
          <w:rFonts w:ascii="Poppins" w:hAnsi="Poppins" w:cs="Poppins"/>
          <w:i/>
          <w:sz w:val="20"/>
          <w:szCs w:val="20"/>
        </w:rPr>
        <w:t xml:space="preserve">. </w:t>
      </w:r>
    </w:p>
    <w:p w14:paraId="67D59CB6" w14:textId="77777777" w:rsidR="00390AB5" w:rsidRPr="002C0DB6" w:rsidRDefault="00390AB5" w:rsidP="00FF1836">
      <w:pPr>
        <w:ind w:left="142"/>
        <w:jc w:val="both"/>
        <w:rPr>
          <w:rFonts w:ascii="Poppins" w:hAnsi="Poppins" w:cs="Poppins"/>
          <w:spacing w:val="-3"/>
          <w:kern w:val="28"/>
          <w:sz w:val="20"/>
          <w:szCs w:val="20"/>
          <w:highlight w:val="yellow"/>
          <w:lang w:val="es-CO"/>
        </w:rPr>
      </w:pPr>
    </w:p>
    <w:p w14:paraId="08E9D972" w14:textId="77777777" w:rsidR="00961305" w:rsidRPr="002C0DB6" w:rsidRDefault="00961305" w:rsidP="00FF1836">
      <w:pPr>
        <w:pStyle w:val="Default"/>
        <w:ind w:left="142"/>
        <w:jc w:val="both"/>
        <w:rPr>
          <w:rFonts w:ascii="Poppins" w:eastAsia="Times New Roman" w:hAnsi="Poppins" w:cs="Poppins"/>
          <w:bCs/>
          <w:color w:val="auto"/>
          <w:sz w:val="20"/>
          <w:szCs w:val="20"/>
          <w:lang w:val="es-ES" w:eastAsia="es-ES"/>
        </w:rPr>
      </w:pPr>
      <w:r w:rsidRPr="002C0DB6">
        <w:rPr>
          <w:rFonts w:ascii="Poppins" w:eastAsia="Times New Roman" w:hAnsi="Poppins" w:cs="Poppins"/>
          <w:bCs/>
          <w:color w:val="auto"/>
          <w:sz w:val="20"/>
          <w:szCs w:val="20"/>
          <w:lang w:val="es-ES" w:eastAsia="es-ES"/>
        </w:rPr>
        <w:t>Por lo anteriormente expuesto, es deber de las Entidades públicas vigilar y salvaguardar los bienes y valores encomendados a ellas, en este sentido, son las mismas quienes deben estar debidamente amparados por pólizas de seguros técnicamente bien estructuradas y acordes a los riesgos propios de cada Entidad, cuyos valores asegurados estén adecuados a su valor real o, por un fondo especial constituido para tal fin.</w:t>
      </w:r>
    </w:p>
    <w:p w14:paraId="0E47B067" w14:textId="77777777" w:rsidR="00961305" w:rsidRPr="002C0DB6" w:rsidRDefault="00961305" w:rsidP="00FF1836">
      <w:pPr>
        <w:pStyle w:val="Default"/>
        <w:ind w:left="142"/>
        <w:jc w:val="both"/>
        <w:rPr>
          <w:rFonts w:ascii="Poppins" w:eastAsia="Times New Roman" w:hAnsi="Poppins" w:cs="Poppins"/>
          <w:bCs/>
          <w:color w:val="auto"/>
          <w:sz w:val="20"/>
          <w:szCs w:val="20"/>
          <w:lang w:val="es-ES" w:eastAsia="es-ES"/>
        </w:rPr>
      </w:pPr>
    </w:p>
    <w:p w14:paraId="6F47058E" w14:textId="6FE86B80" w:rsidR="00961305" w:rsidRPr="002C0DB6" w:rsidRDefault="00961305" w:rsidP="00FF1836">
      <w:pPr>
        <w:pStyle w:val="Default"/>
        <w:ind w:left="142"/>
        <w:jc w:val="both"/>
        <w:rPr>
          <w:rFonts w:ascii="Poppins" w:eastAsia="Times New Roman" w:hAnsi="Poppins" w:cs="Poppins"/>
          <w:bCs/>
          <w:color w:val="auto"/>
          <w:sz w:val="20"/>
          <w:szCs w:val="20"/>
          <w:lang w:val="es-ES" w:eastAsia="es-ES"/>
        </w:rPr>
      </w:pPr>
      <w:r w:rsidRPr="002C0DB6">
        <w:rPr>
          <w:rFonts w:ascii="Poppins" w:eastAsia="Times New Roman" w:hAnsi="Poppins" w:cs="Poppins"/>
          <w:bCs/>
          <w:color w:val="auto"/>
          <w:sz w:val="20"/>
          <w:szCs w:val="20"/>
          <w:lang w:val="es-ES" w:eastAsia="es-ES"/>
        </w:rPr>
        <w:t>El seguro es un mecanismo técnico de transferencia del riesgo y los corredores de seguros son idóneos para asesorar de manera especializada en los mecanismos de protección de las personas, los bienes muebles e inmuebles y demás intereses reales y patrimoniales de</w:t>
      </w:r>
      <w:r w:rsidR="00596699" w:rsidRPr="002C0DB6">
        <w:rPr>
          <w:rFonts w:ascii="Poppins" w:eastAsia="Times New Roman" w:hAnsi="Poppins" w:cs="Poppins"/>
          <w:bCs/>
          <w:color w:val="auto"/>
          <w:sz w:val="20"/>
          <w:szCs w:val="20"/>
          <w:lang w:val="es-ES" w:eastAsia="es-ES"/>
        </w:rPr>
        <w:t xml:space="preserve"> </w:t>
      </w:r>
      <w:r w:rsidRPr="002C0DB6">
        <w:rPr>
          <w:rFonts w:ascii="Poppins" w:eastAsia="Times New Roman" w:hAnsi="Poppins" w:cs="Poppins"/>
          <w:bCs/>
          <w:color w:val="auto"/>
          <w:sz w:val="20"/>
          <w:szCs w:val="20"/>
          <w:lang w:val="es-ES" w:eastAsia="es-ES"/>
        </w:rPr>
        <w:t>l</w:t>
      </w:r>
      <w:r w:rsidR="00596699" w:rsidRPr="002C0DB6">
        <w:rPr>
          <w:rFonts w:ascii="Poppins" w:eastAsia="Times New Roman" w:hAnsi="Poppins" w:cs="Poppins"/>
          <w:bCs/>
          <w:color w:val="auto"/>
          <w:sz w:val="20"/>
          <w:szCs w:val="20"/>
          <w:lang w:val="es-ES" w:eastAsia="es-ES"/>
        </w:rPr>
        <w:t xml:space="preserve">a Corporación </w:t>
      </w:r>
      <w:r w:rsidR="002C0DB6" w:rsidRPr="002C0DB6">
        <w:rPr>
          <w:rFonts w:ascii="Poppins" w:hAnsi="Poppins" w:cs="Poppins"/>
          <w:sz w:val="20"/>
          <w:szCs w:val="20"/>
          <w:lang w:val="es-ES_tradnl" w:eastAsia="es-MX"/>
        </w:rPr>
        <w:t>Gilberto Echeverri Mejía</w:t>
      </w:r>
      <w:r w:rsidR="00596699" w:rsidRPr="002C0DB6">
        <w:rPr>
          <w:rFonts w:ascii="Poppins" w:eastAsia="Times New Roman" w:hAnsi="Poppins" w:cs="Poppins"/>
          <w:bCs/>
          <w:color w:val="auto"/>
          <w:sz w:val="20"/>
          <w:szCs w:val="20"/>
          <w:lang w:val="es-ES" w:eastAsia="es-ES"/>
        </w:rPr>
        <w:t>.</w:t>
      </w:r>
      <w:r w:rsidRPr="002C0DB6">
        <w:rPr>
          <w:rFonts w:ascii="Poppins" w:eastAsia="Times New Roman" w:hAnsi="Poppins" w:cs="Poppins"/>
          <w:bCs/>
          <w:color w:val="auto"/>
          <w:sz w:val="20"/>
          <w:szCs w:val="20"/>
          <w:lang w:val="es-ES" w:eastAsia="es-ES"/>
        </w:rPr>
        <w:t xml:space="preserve"> </w:t>
      </w:r>
    </w:p>
    <w:p w14:paraId="12AD03E3" w14:textId="77777777" w:rsidR="00961305" w:rsidRPr="002C0DB6" w:rsidRDefault="00961305" w:rsidP="00FF1836">
      <w:pPr>
        <w:pStyle w:val="Default"/>
        <w:ind w:left="142"/>
        <w:jc w:val="both"/>
        <w:rPr>
          <w:rFonts w:ascii="Poppins" w:eastAsia="Times New Roman" w:hAnsi="Poppins" w:cs="Poppins"/>
          <w:bCs/>
          <w:color w:val="auto"/>
          <w:sz w:val="20"/>
          <w:szCs w:val="20"/>
          <w:lang w:val="es-ES" w:eastAsia="es-ES"/>
        </w:rPr>
      </w:pPr>
    </w:p>
    <w:p w14:paraId="127AD324" w14:textId="77777777" w:rsidR="00961305" w:rsidRPr="002C0DB6" w:rsidRDefault="00961305" w:rsidP="00FF1836">
      <w:pPr>
        <w:pStyle w:val="Default"/>
        <w:ind w:left="142"/>
        <w:jc w:val="both"/>
        <w:rPr>
          <w:rFonts w:ascii="Poppins" w:eastAsia="Times New Roman" w:hAnsi="Poppins" w:cs="Poppins"/>
          <w:bCs/>
          <w:color w:val="auto"/>
          <w:sz w:val="20"/>
          <w:szCs w:val="20"/>
          <w:lang w:val="es-ES" w:eastAsia="es-ES"/>
        </w:rPr>
      </w:pPr>
      <w:r w:rsidRPr="002C0DB6">
        <w:rPr>
          <w:rFonts w:ascii="Poppins" w:eastAsia="Times New Roman" w:hAnsi="Poppins" w:cs="Poppins"/>
          <w:bCs/>
          <w:color w:val="auto"/>
          <w:sz w:val="20"/>
          <w:szCs w:val="20"/>
          <w:lang w:val="es-ES" w:eastAsia="es-ES"/>
        </w:rPr>
        <w:t xml:space="preserve">Como Entidad, </w:t>
      </w:r>
      <w:r w:rsidR="00A63EB8" w:rsidRPr="002C0DB6">
        <w:rPr>
          <w:rFonts w:ascii="Poppins" w:eastAsia="Times New Roman" w:hAnsi="Poppins" w:cs="Poppins"/>
          <w:bCs/>
          <w:color w:val="auto"/>
          <w:sz w:val="20"/>
          <w:szCs w:val="20"/>
          <w:lang w:val="es-ES" w:eastAsia="es-ES"/>
        </w:rPr>
        <w:t xml:space="preserve">la Corporación </w:t>
      </w:r>
      <w:r w:rsidRPr="002C0DB6">
        <w:rPr>
          <w:rFonts w:ascii="Poppins" w:eastAsia="Times New Roman" w:hAnsi="Poppins" w:cs="Poppins"/>
          <w:bCs/>
          <w:color w:val="auto"/>
          <w:sz w:val="20"/>
          <w:szCs w:val="20"/>
          <w:lang w:val="es-ES" w:eastAsia="es-ES"/>
        </w:rPr>
        <w:t xml:space="preserve">requiere disponer del pertinente amparo, para que los daños ocasionados a los bienes muebles e inmuebles o recursos físicos, personales y financieros, puedan ser debidamente atendidos, es por esto </w:t>
      </w:r>
      <w:r w:rsidR="00A63EB8" w:rsidRPr="002C0DB6">
        <w:rPr>
          <w:rFonts w:ascii="Poppins" w:eastAsia="Times New Roman" w:hAnsi="Poppins" w:cs="Poppins"/>
          <w:bCs/>
          <w:color w:val="auto"/>
          <w:sz w:val="20"/>
          <w:szCs w:val="20"/>
          <w:lang w:val="es-ES" w:eastAsia="es-ES"/>
        </w:rPr>
        <w:t>por lo que</w:t>
      </w:r>
      <w:r w:rsidRPr="002C0DB6">
        <w:rPr>
          <w:rFonts w:ascii="Poppins" w:eastAsia="Times New Roman" w:hAnsi="Poppins" w:cs="Poppins"/>
          <w:bCs/>
          <w:color w:val="auto"/>
          <w:sz w:val="20"/>
          <w:szCs w:val="20"/>
          <w:lang w:val="es-ES" w:eastAsia="es-ES"/>
        </w:rPr>
        <w:t xml:space="preserve"> en la actualidad se tiene una compañía de seguros que ampara los bienes muebles e inmuebles e intereses patrimoniales de su propiedad y de aquellos por los que sea o llegue a ser </w:t>
      </w:r>
      <w:r w:rsidRPr="002C0DB6">
        <w:rPr>
          <w:rFonts w:ascii="Poppins" w:eastAsia="Times New Roman" w:hAnsi="Poppins" w:cs="Poppins"/>
          <w:bCs/>
          <w:color w:val="auto"/>
          <w:sz w:val="20"/>
          <w:szCs w:val="20"/>
          <w:lang w:val="es-ES" w:eastAsia="es-ES"/>
        </w:rPr>
        <w:lastRenderedPageBreak/>
        <w:t>legalmente responsable.</w:t>
      </w:r>
    </w:p>
    <w:p w14:paraId="0D02BDFC" w14:textId="77777777" w:rsidR="00961305" w:rsidRPr="002C0DB6" w:rsidRDefault="00961305" w:rsidP="00FF1836">
      <w:pPr>
        <w:pStyle w:val="Default"/>
        <w:ind w:left="142"/>
        <w:jc w:val="both"/>
        <w:rPr>
          <w:rFonts w:ascii="Poppins" w:hAnsi="Poppins" w:cs="Poppins"/>
          <w:bCs/>
          <w:color w:val="auto"/>
          <w:sz w:val="20"/>
          <w:szCs w:val="20"/>
          <w:lang w:val="es-CO"/>
        </w:rPr>
      </w:pPr>
    </w:p>
    <w:p w14:paraId="3D3F1EF9" w14:textId="77777777" w:rsidR="00A63EB8" w:rsidRPr="002C0DB6" w:rsidRDefault="00A63EB8" w:rsidP="00FF1836">
      <w:pPr>
        <w:pStyle w:val="Default"/>
        <w:ind w:left="142"/>
        <w:jc w:val="both"/>
        <w:rPr>
          <w:rFonts w:ascii="Poppins" w:eastAsia="Times New Roman" w:hAnsi="Poppins" w:cs="Poppins"/>
          <w:bCs/>
          <w:color w:val="auto"/>
          <w:sz w:val="20"/>
          <w:szCs w:val="20"/>
          <w:lang w:val="es-ES" w:eastAsia="es-ES"/>
        </w:rPr>
      </w:pPr>
      <w:r w:rsidRPr="002C0DB6">
        <w:rPr>
          <w:rFonts w:ascii="Poppins" w:eastAsia="Times New Roman" w:hAnsi="Poppins" w:cs="Poppins"/>
          <w:bCs/>
          <w:color w:val="auto"/>
          <w:sz w:val="20"/>
          <w:szCs w:val="20"/>
          <w:lang w:val="es-ES" w:eastAsia="es-ES"/>
        </w:rPr>
        <w:t>Para garantizar el cumplimiento de la obligación legal en óptimas condiciones técnicas, económicas y administrativas, es necesario que la Entidad contrate con un corredor de seguros que le brinde asesoría especializada en el diseño de un programa de seguros acorde con sus riesgos e intereses, los cuales se derivan del ejercicio de las actividades y operaciones a su cargo. Así las cosas, la Corporación</w:t>
      </w:r>
      <w:r w:rsidR="001B2CF9" w:rsidRPr="002C0DB6">
        <w:rPr>
          <w:rFonts w:ascii="Poppins" w:eastAsia="Times New Roman" w:hAnsi="Poppins" w:cs="Poppins"/>
          <w:bCs/>
          <w:color w:val="auto"/>
          <w:sz w:val="20"/>
          <w:szCs w:val="20"/>
          <w:lang w:val="es-ES" w:eastAsia="es-ES"/>
        </w:rPr>
        <w:t>,</w:t>
      </w:r>
      <w:r w:rsidRPr="002C0DB6">
        <w:rPr>
          <w:rFonts w:ascii="Poppins" w:eastAsia="Times New Roman" w:hAnsi="Poppins" w:cs="Poppins"/>
          <w:bCs/>
          <w:color w:val="auto"/>
          <w:sz w:val="20"/>
          <w:szCs w:val="20"/>
          <w:lang w:val="es-ES" w:eastAsia="es-ES"/>
        </w:rPr>
        <w:t xml:space="preserve"> también requiere seleccionar al corredor de seguros que realice la gestión de corretaje y asesoría, respecto de la contratación de las pólizas de seguros</w:t>
      </w:r>
      <w:r w:rsidR="000B761C" w:rsidRPr="002C0DB6">
        <w:rPr>
          <w:rFonts w:ascii="Poppins" w:eastAsia="Times New Roman" w:hAnsi="Poppins" w:cs="Poppins"/>
          <w:bCs/>
          <w:color w:val="auto"/>
          <w:sz w:val="20"/>
          <w:szCs w:val="20"/>
          <w:lang w:val="es-ES" w:eastAsia="es-ES"/>
        </w:rPr>
        <w:t>.</w:t>
      </w:r>
    </w:p>
    <w:p w14:paraId="399419AA" w14:textId="77777777" w:rsidR="00A63EB8" w:rsidRPr="002C0DB6" w:rsidRDefault="00A63EB8" w:rsidP="00FF1836">
      <w:pPr>
        <w:pStyle w:val="Default"/>
        <w:ind w:left="142"/>
        <w:jc w:val="both"/>
        <w:rPr>
          <w:rFonts w:ascii="Poppins" w:hAnsi="Poppins" w:cs="Poppins"/>
          <w:bCs/>
          <w:color w:val="auto"/>
          <w:sz w:val="20"/>
          <w:szCs w:val="20"/>
          <w:lang w:val="es-CO"/>
        </w:rPr>
      </w:pPr>
    </w:p>
    <w:p w14:paraId="01A9551F" w14:textId="77777777" w:rsidR="00AB5D39" w:rsidRPr="002C0DB6" w:rsidRDefault="00AB5D39" w:rsidP="00FF1836">
      <w:pPr>
        <w:autoSpaceDE w:val="0"/>
        <w:autoSpaceDN w:val="0"/>
        <w:adjustRightInd w:val="0"/>
        <w:ind w:left="142"/>
        <w:jc w:val="both"/>
        <w:rPr>
          <w:rFonts w:ascii="Poppins" w:hAnsi="Poppins" w:cs="Poppins"/>
          <w:bCs/>
          <w:sz w:val="20"/>
          <w:szCs w:val="20"/>
        </w:rPr>
      </w:pPr>
      <w:r w:rsidRPr="002C0DB6">
        <w:rPr>
          <w:rFonts w:ascii="Poppins" w:hAnsi="Poppins" w:cs="Poppins"/>
          <w:bCs/>
          <w:sz w:val="20"/>
          <w:szCs w:val="20"/>
        </w:rPr>
        <w:t>Dada la especialización que implica el desarrollo de las diferentes etapas del proceso como es la estructuración del programa de seguros, el diseño de los pliegos de condiciones técnicos para la selección de la Compañía de seguros, adquisición de pólizas, identificación de riesgos, análisis de las coberturas apropiadas y de los mejores productos técnicamente más favorables para la entidad, y demás actividades propias del mercado asegurador y de intermediación, se precisa contratar la prestación de este servicio.</w:t>
      </w:r>
    </w:p>
    <w:p w14:paraId="583328E1" w14:textId="77777777" w:rsidR="00204C00" w:rsidRPr="002C0DB6" w:rsidRDefault="00204C00" w:rsidP="00FF1836">
      <w:pPr>
        <w:tabs>
          <w:tab w:val="left" w:pos="4904"/>
        </w:tabs>
        <w:autoSpaceDE w:val="0"/>
        <w:autoSpaceDN w:val="0"/>
        <w:adjustRightInd w:val="0"/>
        <w:ind w:left="142"/>
        <w:jc w:val="both"/>
        <w:rPr>
          <w:rFonts w:ascii="Poppins" w:hAnsi="Poppins" w:cs="Poppins"/>
          <w:bCs/>
          <w:sz w:val="20"/>
          <w:szCs w:val="20"/>
        </w:rPr>
      </w:pPr>
      <w:r w:rsidRPr="002C0DB6">
        <w:rPr>
          <w:rFonts w:ascii="Poppins" w:hAnsi="Poppins" w:cs="Poppins"/>
          <w:bCs/>
          <w:sz w:val="20"/>
          <w:szCs w:val="20"/>
        </w:rPr>
        <w:t xml:space="preserve"> </w:t>
      </w:r>
    </w:p>
    <w:p w14:paraId="3DB4166F" w14:textId="77777777" w:rsidR="00B24BDB" w:rsidRPr="002C0DB6" w:rsidRDefault="00676D48" w:rsidP="00FF1836">
      <w:pPr>
        <w:pStyle w:val="Textoindependiente"/>
        <w:ind w:left="142" w:right="80"/>
        <w:jc w:val="both"/>
        <w:rPr>
          <w:rFonts w:ascii="Poppins" w:hAnsi="Poppins" w:cs="Poppins"/>
          <w:sz w:val="20"/>
        </w:rPr>
      </w:pPr>
      <w:r w:rsidRPr="002C0DB6">
        <w:rPr>
          <w:rFonts w:ascii="Poppins" w:hAnsi="Poppins" w:cs="Poppins"/>
          <w:sz w:val="20"/>
        </w:rPr>
        <w:t>Es así como, c</w:t>
      </w:r>
      <w:r w:rsidR="00B24BDB" w:rsidRPr="002C0DB6">
        <w:rPr>
          <w:rFonts w:ascii="Poppins" w:hAnsi="Poppins" w:cs="Poppins"/>
          <w:sz w:val="20"/>
        </w:rPr>
        <w:t>on la contratación que se pretende celebrar, se garantiza la adecuada consecución de pólizas para la protección de los bienes e intereses patrimoniales en el desarrollo de un programa de seguros el cual comprende</w:t>
      </w:r>
      <w:r w:rsidR="00856509" w:rsidRPr="002C0DB6">
        <w:rPr>
          <w:rFonts w:ascii="Poppins" w:hAnsi="Poppins" w:cs="Poppins"/>
          <w:sz w:val="20"/>
        </w:rPr>
        <w:t xml:space="preserve"> entre otras</w:t>
      </w:r>
      <w:r w:rsidR="00B24BDB" w:rsidRPr="002C0DB6">
        <w:rPr>
          <w:rFonts w:ascii="Poppins" w:hAnsi="Poppins" w:cs="Poppins"/>
          <w:sz w:val="20"/>
        </w:rPr>
        <w:t xml:space="preserve"> las siguientes pólizas: </w:t>
      </w:r>
    </w:p>
    <w:p w14:paraId="40CD6555" w14:textId="77777777" w:rsidR="00441CDA" w:rsidRPr="002C0DB6" w:rsidRDefault="00441CDA" w:rsidP="00FF1836">
      <w:pPr>
        <w:pStyle w:val="Textoindependiente"/>
        <w:ind w:left="142" w:right="80"/>
        <w:jc w:val="both"/>
        <w:rPr>
          <w:rFonts w:ascii="Poppins" w:hAnsi="Poppins" w:cs="Poppins"/>
          <w:sz w:val="20"/>
        </w:rPr>
      </w:pPr>
    </w:p>
    <w:tbl>
      <w:tblPr>
        <w:tblW w:w="37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29"/>
      </w:tblGrid>
      <w:tr w:rsidR="00B24BDB" w:rsidRPr="002C0DB6" w14:paraId="21397C40" w14:textId="77777777" w:rsidTr="009F4FA2">
        <w:trPr>
          <w:trHeight w:val="72"/>
          <w:jc w:val="center"/>
        </w:trPr>
        <w:tc>
          <w:tcPr>
            <w:tcW w:w="5000" w:type="pct"/>
            <w:shd w:val="clear" w:color="auto" w:fill="D6E3BC" w:themeFill="accent3" w:themeFillTint="66"/>
            <w:noWrap/>
            <w:vAlign w:val="bottom"/>
          </w:tcPr>
          <w:p w14:paraId="22B552E2" w14:textId="77777777" w:rsidR="00B24BDB" w:rsidRPr="002C0DB6" w:rsidRDefault="00B24BDB" w:rsidP="00FF1836">
            <w:pPr>
              <w:ind w:left="142"/>
              <w:jc w:val="center"/>
              <w:rPr>
                <w:rFonts w:ascii="Poppins" w:hAnsi="Poppins" w:cs="Poppins"/>
                <w:b/>
                <w:sz w:val="20"/>
                <w:szCs w:val="20"/>
              </w:rPr>
            </w:pPr>
            <w:r w:rsidRPr="002C0DB6">
              <w:rPr>
                <w:rFonts w:ascii="Poppins" w:hAnsi="Poppins" w:cs="Poppins"/>
                <w:b/>
                <w:sz w:val="20"/>
                <w:szCs w:val="20"/>
              </w:rPr>
              <w:t xml:space="preserve">PÓLIZA </w:t>
            </w:r>
          </w:p>
        </w:tc>
      </w:tr>
      <w:tr w:rsidR="00B24BDB" w:rsidRPr="002C0DB6" w14:paraId="4BD21068" w14:textId="77777777" w:rsidTr="00390AB5">
        <w:trPr>
          <w:trHeight w:val="224"/>
          <w:jc w:val="center"/>
        </w:trPr>
        <w:tc>
          <w:tcPr>
            <w:tcW w:w="5000" w:type="pct"/>
            <w:shd w:val="clear" w:color="auto" w:fill="auto"/>
            <w:vAlign w:val="center"/>
          </w:tcPr>
          <w:p w14:paraId="3560560D" w14:textId="02700EE0" w:rsidR="00B24BDB" w:rsidRPr="002C0DB6" w:rsidRDefault="00B24BDB" w:rsidP="00FF1836">
            <w:pPr>
              <w:ind w:left="142"/>
              <w:rPr>
                <w:rFonts w:ascii="Poppins" w:hAnsi="Poppins" w:cs="Poppins"/>
                <w:sz w:val="20"/>
                <w:szCs w:val="20"/>
              </w:rPr>
            </w:pPr>
            <w:r w:rsidRPr="002C0DB6">
              <w:rPr>
                <w:rFonts w:ascii="Poppins" w:hAnsi="Poppins" w:cs="Poppins"/>
                <w:sz w:val="20"/>
                <w:szCs w:val="20"/>
              </w:rPr>
              <w:t xml:space="preserve">Póliza Todo </w:t>
            </w:r>
            <w:r w:rsidR="00FD77F3" w:rsidRPr="002C0DB6">
              <w:rPr>
                <w:rFonts w:ascii="Poppins" w:hAnsi="Poppins" w:cs="Poppins"/>
                <w:sz w:val="20"/>
                <w:szCs w:val="20"/>
              </w:rPr>
              <w:t xml:space="preserve">Riesgo Corporación para el </w:t>
            </w:r>
            <w:r w:rsidR="002C0DB6" w:rsidRPr="002C0DB6">
              <w:rPr>
                <w:rFonts w:ascii="Poppins" w:hAnsi="Poppins" w:cs="Poppins"/>
                <w:sz w:val="20"/>
                <w:szCs w:val="20"/>
                <w:lang w:val="es-ES_tradnl" w:eastAsia="es-MX"/>
              </w:rPr>
              <w:t>Gilberto Echeverri Mejía</w:t>
            </w:r>
          </w:p>
        </w:tc>
      </w:tr>
      <w:tr w:rsidR="00B24BDB" w:rsidRPr="002C0DB6" w14:paraId="3A6F6B69" w14:textId="77777777" w:rsidTr="00390AB5">
        <w:trPr>
          <w:trHeight w:val="68"/>
          <w:jc w:val="center"/>
        </w:trPr>
        <w:tc>
          <w:tcPr>
            <w:tcW w:w="5000" w:type="pct"/>
            <w:shd w:val="clear" w:color="auto" w:fill="auto"/>
            <w:vAlign w:val="center"/>
          </w:tcPr>
          <w:p w14:paraId="54CC3DE5" w14:textId="77777777" w:rsidR="00B24BDB" w:rsidRPr="002C0DB6" w:rsidRDefault="00B24BDB" w:rsidP="00FF1836">
            <w:pPr>
              <w:ind w:left="142"/>
              <w:rPr>
                <w:rFonts w:ascii="Poppins" w:hAnsi="Poppins" w:cs="Poppins"/>
                <w:sz w:val="20"/>
                <w:szCs w:val="20"/>
              </w:rPr>
            </w:pPr>
            <w:r w:rsidRPr="002C0DB6">
              <w:rPr>
                <w:rFonts w:ascii="Poppins" w:hAnsi="Poppins" w:cs="Poppins"/>
                <w:sz w:val="20"/>
                <w:szCs w:val="20"/>
              </w:rPr>
              <w:t xml:space="preserve">Póliza para Maquinaria y Equipo de Contratistas </w:t>
            </w:r>
          </w:p>
        </w:tc>
      </w:tr>
      <w:tr w:rsidR="00B24BDB" w:rsidRPr="002C0DB6" w14:paraId="28107D0B" w14:textId="77777777" w:rsidTr="00390AB5">
        <w:trPr>
          <w:trHeight w:val="68"/>
          <w:jc w:val="center"/>
        </w:trPr>
        <w:tc>
          <w:tcPr>
            <w:tcW w:w="5000" w:type="pct"/>
            <w:shd w:val="clear" w:color="auto" w:fill="auto"/>
            <w:vAlign w:val="center"/>
          </w:tcPr>
          <w:p w14:paraId="5F78603A" w14:textId="77777777" w:rsidR="00B24BDB" w:rsidRPr="002C0DB6" w:rsidRDefault="00B24BDB" w:rsidP="00FF1836">
            <w:pPr>
              <w:ind w:left="142"/>
              <w:rPr>
                <w:rFonts w:ascii="Poppins" w:hAnsi="Poppins" w:cs="Poppins"/>
                <w:sz w:val="20"/>
                <w:szCs w:val="20"/>
              </w:rPr>
            </w:pPr>
            <w:r w:rsidRPr="002C0DB6">
              <w:rPr>
                <w:rFonts w:ascii="Poppins" w:hAnsi="Poppins" w:cs="Poppins"/>
                <w:sz w:val="20"/>
                <w:szCs w:val="20"/>
              </w:rPr>
              <w:t>Póliza de Responsabilidad Civil Extracontractua</w:t>
            </w:r>
            <w:r w:rsidR="00FD77F3" w:rsidRPr="002C0DB6">
              <w:rPr>
                <w:rFonts w:ascii="Poppins" w:hAnsi="Poppins" w:cs="Poppins"/>
                <w:sz w:val="20"/>
                <w:szCs w:val="20"/>
              </w:rPr>
              <w:t xml:space="preserve">l </w:t>
            </w:r>
          </w:p>
        </w:tc>
      </w:tr>
      <w:tr w:rsidR="00B24BDB" w:rsidRPr="002C0DB6" w14:paraId="790D9C5A" w14:textId="77777777" w:rsidTr="00390AB5">
        <w:trPr>
          <w:trHeight w:val="68"/>
          <w:jc w:val="center"/>
        </w:trPr>
        <w:tc>
          <w:tcPr>
            <w:tcW w:w="5000" w:type="pct"/>
            <w:shd w:val="clear" w:color="auto" w:fill="auto"/>
            <w:vAlign w:val="center"/>
          </w:tcPr>
          <w:p w14:paraId="1B99DF06" w14:textId="77777777" w:rsidR="00B24BDB" w:rsidRPr="002C0DB6" w:rsidRDefault="00B24BDB" w:rsidP="00FF1836">
            <w:pPr>
              <w:ind w:left="142"/>
              <w:rPr>
                <w:rFonts w:ascii="Poppins" w:hAnsi="Poppins" w:cs="Poppins"/>
                <w:sz w:val="20"/>
                <w:szCs w:val="20"/>
              </w:rPr>
            </w:pPr>
            <w:r w:rsidRPr="002C0DB6">
              <w:rPr>
                <w:rFonts w:ascii="Poppins" w:hAnsi="Poppins" w:cs="Poppins"/>
                <w:sz w:val="20"/>
                <w:szCs w:val="20"/>
              </w:rPr>
              <w:t>Póliza de Manejo Global para Entidades Oficiales</w:t>
            </w:r>
          </w:p>
        </w:tc>
      </w:tr>
      <w:tr w:rsidR="00B24BDB" w:rsidRPr="002C0DB6" w14:paraId="5E6AED5E" w14:textId="77777777" w:rsidTr="00390AB5">
        <w:trPr>
          <w:trHeight w:val="166"/>
          <w:jc w:val="center"/>
        </w:trPr>
        <w:tc>
          <w:tcPr>
            <w:tcW w:w="5000" w:type="pct"/>
            <w:shd w:val="clear" w:color="auto" w:fill="auto"/>
            <w:vAlign w:val="center"/>
          </w:tcPr>
          <w:p w14:paraId="1A342B39" w14:textId="77777777" w:rsidR="00B24BDB" w:rsidRPr="002C0DB6" w:rsidRDefault="00B24BDB" w:rsidP="00FF1836">
            <w:pPr>
              <w:ind w:left="142"/>
              <w:rPr>
                <w:rFonts w:ascii="Poppins" w:hAnsi="Poppins" w:cs="Poppins"/>
                <w:sz w:val="20"/>
                <w:szCs w:val="20"/>
              </w:rPr>
            </w:pPr>
            <w:r w:rsidRPr="002C0DB6">
              <w:rPr>
                <w:rFonts w:ascii="Poppins" w:hAnsi="Poppins" w:cs="Poppins"/>
                <w:sz w:val="20"/>
                <w:szCs w:val="20"/>
              </w:rPr>
              <w:t>Póliza de Seguro de Responsabilidad Civil Servidores Públicos</w:t>
            </w:r>
          </w:p>
        </w:tc>
      </w:tr>
    </w:tbl>
    <w:p w14:paraId="472109D0" w14:textId="77777777" w:rsidR="00390AB5" w:rsidRPr="002C0DB6" w:rsidRDefault="00390AB5" w:rsidP="00FF1836">
      <w:pPr>
        <w:pStyle w:val="Textoindependiente"/>
        <w:ind w:left="142" w:right="80"/>
        <w:jc w:val="both"/>
        <w:rPr>
          <w:rFonts w:ascii="Poppins" w:hAnsi="Poppins" w:cs="Poppins"/>
          <w:b/>
          <w:sz w:val="20"/>
        </w:rPr>
      </w:pPr>
    </w:p>
    <w:p w14:paraId="59824228" w14:textId="77777777" w:rsidR="00B24BDB" w:rsidRPr="002C0DB6" w:rsidRDefault="00B24BDB" w:rsidP="00FF1836">
      <w:pPr>
        <w:pStyle w:val="Textoindependiente"/>
        <w:ind w:left="142" w:right="80"/>
        <w:jc w:val="both"/>
        <w:rPr>
          <w:rFonts w:ascii="Poppins" w:hAnsi="Poppins" w:cs="Poppins"/>
          <w:sz w:val="20"/>
        </w:rPr>
      </w:pPr>
      <w:r w:rsidRPr="002C0DB6">
        <w:rPr>
          <w:rFonts w:ascii="Poppins" w:hAnsi="Poppins" w:cs="Poppins"/>
          <w:b/>
          <w:sz w:val="20"/>
        </w:rPr>
        <w:t xml:space="preserve">Con base a lo anterior se hace necesario iniciar el proceso de contratación para seleccionar </w:t>
      </w:r>
      <w:r w:rsidRPr="002C0DB6">
        <w:rPr>
          <w:rFonts w:ascii="Poppins" w:hAnsi="Poppins" w:cs="Poppins"/>
          <w:sz w:val="20"/>
        </w:rPr>
        <w:t xml:space="preserve"> un intermediario comercial, que por sus especiales conocimientos en </w:t>
      </w:r>
      <w:r w:rsidRPr="002C0DB6">
        <w:rPr>
          <w:rFonts w:ascii="Poppins" w:hAnsi="Poppins" w:cs="Poppins"/>
          <w:sz w:val="20"/>
        </w:rPr>
        <w:lastRenderedPageBreak/>
        <w:t>materia de seguros, del mercado asegurador  nacional e internacional, de los riesgos y de las necesidades de cober</w:t>
      </w:r>
      <w:r w:rsidR="00FD77F3" w:rsidRPr="002C0DB6">
        <w:rPr>
          <w:rFonts w:ascii="Poppins" w:hAnsi="Poppins" w:cs="Poppins"/>
          <w:sz w:val="20"/>
        </w:rPr>
        <w:t>tura  de la Corporación</w:t>
      </w:r>
      <w:r w:rsidRPr="002C0DB6">
        <w:rPr>
          <w:rFonts w:ascii="Poppins" w:hAnsi="Poppins" w:cs="Poppins"/>
          <w:sz w:val="20"/>
        </w:rPr>
        <w:t>, el cual  conecte a  ambas partes ( Tomador / Asegurado y Compañía de Seguros ) para que celebren un contrato de seguro</w:t>
      </w:r>
      <w:r w:rsidR="00FD77F3" w:rsidRPr="002C0DB6">
        <w:rPr>
          <w:rFonts w:ascii="Poppins" w:hAnsi="Poppins" w:cs="Poppins"/>
          <w:sz w:val="20"/>
        </w:rPr>
        <w:t>, buscando que la Entidad,</w:t>
      </w:r>
      <w:r w:rsidRPr="002C0DB6">
        <w:rPr>
          <w:rFonts w:ascii="Poppins" w:hAnsi="Poppins" w:cs="Poppins"/>
          <w:sz w:val="20"/>
        </w:rPr>
        <w:t xml:space="preserve"> obtenga los mayores beneficios del mercado asegurador y se encuentre desarrollando el mejor programa de riesgos, por lo tanto éste debe prestar una asesoría integral  para que de acuerdo con las </w:t>
      </w:r>
      <w:r w:rsidR="00FD77F3" w:rsidRPr="002C0DB6">
        <w:rPr>
          <w:rFonts w:ascii="Poppins" w:hAnsi="Poppins" w:cs="Poppins"/>
          <w:sz w:val="20"/>
        </w:rPr>
        <w:t>necesidades de la Corporación</w:t>
      </w:r>
      <w:r w:rsidRPr="002C0DB6">
        <w:rPr>
          <w:rFonts w:ascii="Poppins" w:hAnsi="Poppins" w:cs="Poppins"/>
          <w:sz w:val="20"/>
        </w:rPr>
        <w:t>,  se obtengan las mejores coberturas del mercado asegurador para amparar sus bienes y en general todo su patrimonio a través de las pólizas a contratar, generando los mejores servicios en el área de</w:t>
      </w:r>
      <w:r w:rsidR="00C460EF" w:rsidRPr="002C0DB6">
        <w:rPr>
          <w:rFonts w:ascii="Poppins" w:hAnsi="Poppins" w:cs="Poppins"/>
          <w:sz w:val="20"/>
        </w:rPr>
        <w:t xml:space="preserve"> administración de riesgos.</w:t>
      </w:r>
    </w:p>
    <w:p w14:paraId="7530F150" w14:textId="77777777" w:rsidR="00E1138B" w:rsidRPr="002C0DB6" w:rsidRDefault="00E1138B" w:rsidP="00932792">
      <w:pPr>
        <w:pStyle w:val="Sinespaciado"/>
        <w:rPr>
          <w:rFonts w:ascii="Poppins" w:hAnsi="Poppins" w:cs="Poppins"/>
          <w:sz w:val="20"/>
          <w:szCs w:val="20"/>
        </w:rPr>
      </w:pPr>
    </w:p>
    <w:p w14:paraId="71A682C5" w14:textId="77777777" w:rsidR="00B24BDB" w:rsidRPr="002C0DB6" w:rsidRDefault="00161361" w:rsidP="00B47A8F">
      <w:pPr>
        <w:pStyle w:val="Prrafodelista"/>
        <w:numPr>
          <w:ilvl w:val="1"/>
          <w:numId w:val="32"/>
        </w:numPr>
        <w:shd w:val="clear" w:color="auto" w:fill="D6E3BC" w:themeFill="accent3" w:themeFillTint="66"/>
        <w:ind w:left="284" w:firstLine="0"/>
        <w:jc w:val="both"/>
        <w:rPr>
          <w:rFonts w:ascii="Poppins" w:hAnsi="Poppins" w:cs="Poppins"/>
          <w:b/>
          <w:sz w:val="20"/>
          <w:szCs w:val="20"/>
        </w:rPr>
      </w:pPr>
      <w:r w:rsidRPr="002C0DB6">
        <w:rPr>
          <w:rFonts w:ascii="Poppins" w:hAnsi="Poppins" w:cs="Poppins"/>
          <w:b/>
          <w:sz w:val="20"/>
          <w:szCs w:val="20"/>
        </w:rPr>
        <w:t>C</w:t>
      </w:r>
      <w:r w:rsidR="005512EE" w:rsidRPr="002C0DB6">
        <w:rPr>
          <w:rFonts w:ascii="Poppins" w:hAnsi="Poppins" w:cs="Poppins"/>
          <w:b/>
          <w:sz w:val="20"/>
          <w:szCs w:val="20"/>
        </w:rPr>
        <w:t>O</w:t>
      </w:r>
      <w:r w:rsidRPr="002C0DB6">
        <w:rPr>
          <w:rFonts w:ascii="Poppins" w:hAnsi="Poppins" w:cs="Poppins"/>
          <w:b/>
          <w:sz w:val="20"/>
          <w:szCs w:val="20"/>
        </w:rPr>
        <w:t>MPETENCIA DEL ORGANISMO PARA ADELANTAR EL PROCESO</w:t>
      </w:r>
    </w:p>
    <w:p w14:paraId="1BF3B163" w14:textId="77777777" w:rsidR="00161361" w:rsidRPr="002C0DB6" w:rsidRDefault="00161361" w:rsidP="00161361">
      <w:pPr>
        <w:tabs>
          <w:tab w:val="center" w:pos="4680"/>
        </w:tabs>
        <w:jc w:val="both"/>
        <w:rPr>
          <w:rFonts w:ascii="Poppins" w:hAnsi="Poppins" w:cs="Poppins"/>
          <w:b/>
          <w:sz w:val="20"/>
          <w:szCs w:val="20"/>
        </w:rPr>
      </w:pPr>
    </w:p>
    <w:p w14:paraId="6EE8D324" w14:textId="68793459" w:rsidR="008E0222" w:rsidRPr="002C0DB6" w:rsidRDefault="008E0222" w:rsidP="004875ED">
      <w:pPr>
        <w:tabs>
          <w:tab w:val="left" w:pos="993"/>
        </w:tabs>
        <w:ind w:left="142"/>
        <w:jc w:val="both"/>
        <w:rPr>
          <w:rFonts w:ascii="Poppins" w:hAnsi="Poppins" w:cs="Poppins"/>
          <w:sz w:val="20"/>
          <w:szCs w:val="20"/>
        </w:rPr>
      </w:pPr>
      <w:r w:rsidRPr="002C0DB6">
        <w:rPr>
          <w:rFonts w:ascii="Poppins" w:hAnsi="Poppins" w:cs="Poppins"/>
          <w:sz w:val="20"/>
          <w:szCs w:val="20"/>
        </w:rPr>
        <w:t xml:space="preserve">La Corporación </w:t>
      </w:r>
      <w:r w:rsidR="00F41C69" w:rsidRPr="002C0DB6">
        <w:rPr>
          <w:rFonts w:ascii="Poppins" w:hAnsi="Poppins" w:cs="Poppins"/>
          <w:sz w:val="20"/>
          <w:szCs w:val="20"/>
          <w:lang w:val="es-ES_tradnl" w:eastAsia="es-MX"/>
        </w:rPr>
        <w:t>Gilberto Echeverri Mejía</w:t>
      </w:r>
      <w:r w:rsidRPr="002C0DB6">
        <w:rPr>
          <w:rFonts w:ascii="Poppins" w:hAnsi="Poppins" w:cs="Poppins"/>
          <w:sz w:val="20"/>
          <w:szCs w:val="20"/>
        </w:rPr>
        <w:t xml:space="preserve">, es una entidad descentralizada indirecta, con participación mayoritaria del Estado, por lo </w:t>
      </w:r>
      <w:proofErr w:type="gramStart"/>
      <w:r w:rsidRPr="002C0DB6">
        <w:rPr>
          <w:rFonts w:ascii="Poppins" w:hAnsi="Poppins" w:cs="Poppins"/>
          <w:sz w:val="20"/>
          <w:szCs w:val="20"/>
        </w:rPr>
        <w:t>tanto</w:t>
      </w:r>
      <w:proofErr w:type="gramEnd"/>
      <w:r w:rsidRPr="002C0DB6">
        <w:rPr>
          <w:rFonts w:ascii="Poppins" w:hAnsi="Poppins" w:cs="Poppins"/>
          <w:sz w:val="20"/>
          <w:szCs w:val="20"/>
        </w:rPr>
        <w:t xml:space="preserve"> se denomina ENTIDAD ESTATAL, conforme lo establece el literal a) numeral 1 </w:t>
      </w:r>
      <w:r w:rsidR="007A7F64" w:rsidRPr="002C0DB6">
        <w:rPr>
          <w:rFonts w:ascii="Poppins" w:hAnsi="Poppins" w:cs="Poppins"/>
          <w:sz w:val="20"/>
          <w:szCs w:val="20"/>
        </w:rPr>
        <w:t>del artículo</w:t>
      </w:r>
      <w:r w:rsidRPr="002C0DB6">
        <w:rPr>
          <w:rFonts w:ascii="Poppins" w:hAnsi="Poppins" w:cs="Poppins"/>
          <w:sz w:val="20"/>
          <w:szCs w:val="20"/>
        </w:rPr>
        <w:t xml:space="preserve"> </w:t>
      </w:r>
      <w:r w:rsidR="00436BD5" w:rsidRPr="002C0DB6">
        <w:rPr>
          <w:rFonts w:ascii="Poppins" w:hAnsi="Poppins" w:cs="Poppins"/>
          <w:sz w:val="20"/>
          <w:szCs w:val="20"/>
        </w:rPr>
        <w:t>2 de</w:t>
      </w:r>
      <w:r w:rsidRPr="002C0DB6">
        <w:rPr>
          <w:rFonts w:ascii="Poppins" w:hAnsi="Poppins" w:cs="Poppins"/>
          <w:sz w:val="20"/>
          <w:szCs w:val="20"/>
        </w:rPr>
        <w:t xml:space="preserve"> la ley 80 de 1993:</w:t>
      </w:r>
    </w:p>
    <w:p w14:paraId="74F90469" w14:textId="77777777" w:rsidR="008E0222" w:rsidRPr="002C0DB6" w:rsidRDefault="008E0222" w:rsidP="004875ED">
      <w:pPr>
        <w:pStyle w:val="NormalWeb"/>
        <w:ind w:left="142"/>
        <w:jc w:val="both"/>
        <w:rPr>
          <w:rFonts w:ascii="Poppins" w:hAnsi="Poppins" w:cs="Poppins"/>
          <w:sz w:val="20"/>
          <w:szCs w:val="20"/>
        </w:rPr>
      </w:pPr>
      <w:r w:rsidRPr="002C0DB6">
        <w:rPr>
          <w:rFonts w:ascii="Poppins" w:hAnsi="Poppins" w:cs="Poppins"/>
          <w:sz w:val="20"/>
          <w:szCs w:val="20"/>
        </w:rPr>
        <w:t xml:space="preserve">“1o. Se denominan entidades estatales: </w:t>
      </w:r>
    </w:p>
    <w:p w14:paraId="102B258F" w14:textId="77777777" w:rsidR="008E0222" w:rsidRPr="002C0DB6" w:rsidRDefault="008E0222" w:rsidP="004875ED">
      <w:pPr>
        <w:pStyle w:val="Prrafodelista"/>
        <w:numPr>
          <w:ilvl w:val="0"/>
          <w:numId w:val="22"/>
        </w:numPr>
        <w:suppressAutoHyphens/>
        <w:spacing w:before="100" w:beforeAutospacing="1" w:after="100" w:afterAutospacing="1"/>
        <w:ind w:left="142" w:firstLine="0"/>
        <w:jc w:val="both"/>
        <w:rPr>
          <w:rFonts w:ascii="Poppins" w:hAnsi="Poppins" w:cs="Poppins"/>
          <w:sz w:val="20"/>
          <w:szCs w:val="20"/>
          <w:lang w:eastAsia="es-CO"/>
        </w:rPr>
      </w:pPr>
      <w:r w:rsidRPr="002C0DB6">
        <w:rPr>
          <w:rFonts w:ascii="Poppins" w:hAnsi="Poppins" w:cs="Poppins"/>
          <w:sz w:val="20"/>
          <w:szCs w:val="20"/>
          <w:lang w:eastAsia="es-CO"/>
        </w:rPr>
        <w:t xml:space="preserve">La Nación, las regiones, los departamentos, las provincias, el distrito capital y los distritos especiales, las áreas metropolitanas, las asociaciones de municipios, los territorios indígenas y los municipios; los establecimientos públicos, las empresas industriales y comerciales del Estado, las sociedades de economía mixta en las que el Estado tenga participación superior al cincuenta por ciento (50%), </w:t>
      </w:r>
      <w:r w:rsidRPr="002C0DB6">
        <w:rPr>
          <w:rFonts w:ascii="Poppins" w:hAnsi="Poppins" w:cs="Poppins"/>
          <w:b/>
          <w:sz w:val="20"/>
          <w:szCs w:val="20"/>
          <w:lang w:eastAsia="es-CO"/>
        </w:rPr>
        <w:t>así como las entidades descentralizadas indirectas</w:t>
      </w:r>
      <w:r w:rsidRPr="002C0DB6">
        <w:rPr>
          <w:rFonts w:ascii="Poppins" w:hAnsi="Poppins" w:cs="Poppins"/>
          <w:sz w:val="20"/>
          <w:szCs w:val="20"/>
          <w:lang w:eastAsia="es-CO"/>
        </w:rPr>
        <w:t xml:space="preserve"> y las demás personas jurídicas en las que exista dicha participación pública mayoritaria, cualquiera sea la denominación que ellas adopten, en todos los órdenes y niveles.” (negrillas fuera de texto).</w:t>
      </w:r>
    </w:p>
    <w:p w14:paraId="624CAAB3" w14:textId="77777777" w:rsidR="008E0222" w:rsidRPr="002C0DB6" w:rsidRDefault="008E0222" w:rsidP="004875ED">
      <w:pPr>
        <w:pStyle w:val="Prrafodelista"/>
        <w:spacing w:before="100" w:beforeAutospacing="1" w:after="100" w:afterAutospacing="1"/>
        <w:ind w:left="142"/>
        <w:jc w:val="both"/>
        <w:rPr>
          <w:rFonts w:ascii="Poppins" w:hAnsi="Poppins" w:cs="Poppins"/>
          <w:sz w:val="20"/>
          <w:szCs w:val="20"/>
          <w:lang w:eastAsia="es-CO"/>
        </w:rPr>
      </w:pPr>
    </w:p>
    <w:p w14:paraId="323D875E" w14:textId="77777777" w:rsidR="008E0222" w:rsidRPr="002C0DB6" w:rsidRDefault="008E0222" w:rsidP="004875ED">
      <w:pPr>
        <w:pStyle w:val="Prrafodelista"/>
        <w:spacing w:before="100" w:beforeAutospacing="1" w:after="100" w:afterAutospacing="1"/>
        <w:ind w:left="142"/>
        <w:jc w:val="both"/>
        <w:rPr>
          <w:rFonts w:ascii="Poppins" w:hAnsi="Poppins" w:cs="Poppins"/>
          <w:i/>
          <w:sz w:val="20"/>
          <w:szCs w:val="20"/>
        </w:rPr>
      </w:pPr>
      <w:r w:rsidRPr="002C0DB6">
        <w:rPr>
          <w:rFonts w:ascii="Poppins" w:hAnsi="Poppins" w:cs="Poppins"/>
          <w:sz w:val="20"/>
          <w:szCs w:val="20"/>
          <w:lang w:eastAsia="es-CO"/>
        </w:rPr>
        <w:t xml:space="preserve">Es así </w:t>
      </w:r>
      <w:r w:rsidR="007A7F64" w:rsidRPr="002C0DB6">
        <w:rPr>
          <w:rFonts w:ascii="Poppins" w:hAnsi="Poppins" w:cs="Poppins"/>
          <w:sz w:val="20"/>
          <w:szCs w:val="20"/>
          <w:lang w:eastAsia="es-CO"/>
        </w:rPr>
        <w:t>como, en</w:t>
      </w:r>
      <w:r w:rsidRPr="002C0DB6">
        <w:rPr>
          <w:rFonts w:ascii="Poppins" w:hAnsi="Poppins" w:cs="Poppins"/>
          <w:sz w:val="20"/>
          <w:szCs w:val="20"/>
          <w:lang w:eastAsia="es-CO"/>
        </w:rPr>
        <w:t xml:space="preserve"> lo relativo</w:t>
      </w:r>
      <w:r w:rsidRPr="002C0DB6">
        <w:rPr>
          <w:rFonts w:ascii="Poppins" w:hAnsi="Poppins" w:cs="Poppins"/>
          <w:sz w:val="20"/>
          <w:szCs w:val="20"/>
        </w:rPr>
        <w:t xml:space="preserve"> a sus actos y contratos, la legislación aplicable es la que rige la contratación administrativa.</w:t>
      </w:r>
    </w:p>
    <w:p w14:paraId="7D7F0207" w14:textId="77777777" w:rsidR="0049252B" w:rsidRPr="002C0DB6" w:rsidRDefault="008E0222" w:rsidP="004875ED">
      <w:pPr>
        <w:pStyle w:val="Prrafodelista11"/>
        <w:widowControl w:val="0"/>
        <w:ind w:left="142"/>
        <w:jc w:val="both"/>
        <w:rPr>
          <w:rFonts w:ascii="Poppins" w:hAnsi="Poppins" w:cs="Poppins"/>
          <w:color w:val="000000"/>
          <w:sz w:val="20"/>
          <w:szCs w:val="20"/>
        </w:rPr>
      </w:pPr>
      <w:r w:rsidRPr="002C0DB6">
        <w:rPr>
          <w:rFonts w:ascii="Poppins" w:hAnsi="Poppins" w:cs="Poppins"/>
          <w:color w:val="000000"/>
          <w:sz w:val="20"/>
          <w:szCs w:val="20"/>
        </w:rPr>
        <w:t xml:space="preserve">Ahora, la Representación legal de la </w:t>
      </w:r>
      <w:r w:rsidR="006A4051" w:rsidRPr="002C0DB6">
        <w:rPr>
          <w:rFonts w:ascii="Poppins" w:hAnsi="Poppins" w:cs="Poppins"/>
          <w:color w:val="000000"/>
          <w:sz w:val="20"/>
          <w:szCs w:val="20"/>
        </w:rPr>
        <w:t xml:space="preserve">Corporación, </w:t>
      </w:r>
      <w:r w:rsidR="007A7F64" w:rsidRPr="002C0DB6">
        <w:rPr>
          <w:rFonts w:ascii="Poppins" w:hAnsi="Poppins" w:cs="Poppins"/>
          <w:color w:val="000000"/>
          <w:sz w:val="20"/>
          <w:szCs w:val="20"/>
        </w:rPr>
        <w:t>está a</w:t>
      </w:r>
      <w:r w:rsidR="006A4051" w:rsidRPr="002C0DB6">
        <w:rPr>
          <w:rFonts w:ascii="Poppins" w:hAnsi="Poppins" w:cs="Poppins"/>
          <w:color w:val="000000"/>
          <w:sz w:val="20"/>
          <w:szCs w:val="20"/>
        </w:rPr>
        <w:t xml:space="preserve"> cargo de la Dirección</w:t>
      </w:r>
      <w:r w:rsidRPr="002C0DB6">
        <w:rPr>
          <w:rFonts w:ascii="Poppins" w:hAnsi="Poppins" w:cs="Poppins"/>
          <w:color w:val="000000"/>
          <w:sz w:val="20"/>
          <w:szCs w:val="20"/>
        </w:rPr>
        <w:t xml:space="preserve"> Ejecutiva, quien está facultada para celebrar a nombre de la organización, todos los actos o contratos cuyo monto equivalga hasta dos mil (2.000 SMLMV) salarios mínimos legales </w:t>
      </w:r>
      <w:r w:rsidRPr="002C0DB6">
        <w:rPr>
          <w:rFonts w:ascii="Poppins" w:hAnsi="Poppins" w:cs="Poppins"/>
          <w:color w:val="000000"/>
          <w:sz w:val="20"/>
          <w:szCs w:val="20"/>
        </w:rPr>
        <w:lastRenderedPageBreak/>
        <w:t>mensuales vigentes, conforme</w:t>
      </w:r>
      <w:r w:rsidR="00A54494" w:rsidRPr="002C0DB6">
        <w:rPr>
          <w:rFonts w:ascii="Poppins" w:hAnsi="Poppins" w:cs="Poppins"/>
          <w:color w:val="000000"/>
          <w:sz w:val="20"/>
          <w:szCs w:val="20"/>
        </w:rPr>
        <w:t xml:space="preserve"> a lo estipulado en </w:t>
      </w:r>
      <w:r w:rsidR="00436BD5" w:rsidRPr="002C0DB6">
        <w:rPr>
          <w:rFonts w:ascii="Poppins" w:hAnsi="Poppins" w:cs="Poppins"/>
          <w:color w:val="000000"/>
          <w:sz w:val="20"/>
          <w:szCs w:val="20"/>
        </w:rPr>
        <w:t>el artículo</w:t>
      </w:r>
      <w:r w:rsidRPr="002C0DB6">
        <w:rPr>
          <w:rFonts w:ascii="Poppins" w:hAnsi="Poppins" w:cs="Poppins"/>
          <w:color w:val="000000"/>
          <w:sz w:val="20"/>
          <w:szCs w:val="20"/>
        </w:rPr>
        <w:t xml:space="preserve"> 37 de los estatutos.</w:t>
      </w:r>
    </w:p>
    <w:p w14:paraId="0C7DC16E" w14:textId="77777777" w:rsidR="00436BD5" w:rsidRPr="002C0DB6" w:rsidRDefault="00436BD5" w:rsidP="008E0222">
      <w:pPr>
        <w:pStyle w:val="Prrafodelista11"/>
        <w:widowControl w:val="0"/>
        <w:ind w:left="0"/>
        <w:jc w:val="both"/>
        <w:rPr>
          <w:rFonts w:ascii="Poppins" w:hAnsi="Poppins" w:cs="Poppins"/>
          <w:color w:val="000000"/>
          <w:sz w:val="20"/>
          <w:szCs w:val="20"/>
        </w:rPr>
      </w:pPr>
    </w:p>
    <w:p w14:paraId="4F72483D" w14:textId="77777777" w:rsidR="00436BD5" w:rsidRPr="002C0DB6" w:rsidRDefault="00436BD5">
      <w:pPr>
        <w:spacing w:after="200" w:line="276" w:lineRule="auto"/>
        <w:rPr>
          <w:rFonts w:ascii="Poppins" w:hAnsi="Poppins" w:cs="Poppins"/>
          <w:color w:val="000000"/>
          <w:sz w:val="20"/>
          <w:szCs w:val="20"/>
        </w:rPr>
      </w:pPr>
      <w:r w:rsidRPr="002C0DB6">
        <w:rPr>
          <w:rFonts w:ascii="Poppins" w:hAnsi="Poppins" w:cs="Poppins"/>
          <w:color w:val="000000"/>
          <w:sz w:val="20"/>
          <w:szCs w:val="20"/>
        </w:rPr>
        <w:br w:type="page"/>
      </w:r>
    </w:p>
    <w:p w14:paraId="6E4A3D99" w14:textId="77777777" w:rsidR="0049252B" w:rsidRPr="002C0DB6" w:rsidRDefault="0049252B" w:rsidP="00F465D6">
      <w:pPr>
        <w:pStyle w:val="Prrafodelista11"/>
        <w:widowControl w:val="0"/>
        <w:numPr>
          <w:ilvl w:val="1"/>
          <w:numId w:val="32"/>
        </w:numPr>
        <w:shd w:val="clear" w:color="auto" w:fill="D6E3BC" w:themeFill="accent3" w:themeFillTint="66"/>
        <w:ind w:left="142" w:firstLine="0"/>
        <w:jc w:val="both"/>
        <w:rPr>
          <w:rFonts w:ascii="Poppins" w:hAnsi="Poppins" w:cs="Poppins"/>
          <w:b/>
          <w:color w:val="000000"/>
          <w:sz w:val="20"/>
          <w:szCs w:val="20"/>
        </w:rPr>
      </w:pPr>
      <w:r w:rsidRPr="002C0DB6">
        <w:rPr>
          <w:rFonts w:ascii="Poppins" w:hAnsi="Poppins" w:cs="Poppins"/>
          <w:b/>
          <w:color w:val="000000"/>
          <w:sz w:val="20"/>
          <w:szCs w:val="20"/>
        </w:rPr>
        <w:lastRenderedPageBreak/>
        <w:t>La forma de satisfacer la necesidad</w:t>
      </w:r>
    </w:p>
    <w:p w14:paraId="312A16EF" w14:textId="77777777" w:rsidR="0049252B" w:rsidRPr="002C0DB6" w:rsidRDefault="0049252B" w:rsidP="0049252B">
      <w:pPr>
        <w:pStyle w:val="Textoindependiente"/>
        <w:ind w:right="80"/>
        <w:jc w:val="both"/>
        <w:rPr>
          <w:rFonts w:ascii="Poppins" w:hAnsi="Poppins" w:cs="Poppins"/>
          <w:sz w:val="20"/>
        </w:rPr>
      </w:pPr>
    </w:p>
    <w:p w14:paraId="36BEAE82" w14:textId="39AD8A84" w:rsidR="0049252B" w:rsidRPr="002C0DB6" w:rsidRDefault="0049252B" w:rsidP="00F37461">
      <w:pPr>
        <w:pStyle w:val="Textoindependiente"/>
        <w:ind w:left="142" w:right="80"/>
        <w:jc w:val="both"/>
        <w:rPr>
          <w:rFonts w:ascii="Poppins" w:hAnsi="Poppins" w:cs="Poppins"/>
          <w:sz w:val="20"/>
        </w:rPr>
      </w:pPr>
      <w:r w:rsidRPr="002C0DB6">
        <w:rPr>
          <w:rFonts w:ascii="Poppins" w:hAnsi="Poppins" w:cs="Poppins"/>
          <w:sz w:val="20"/>
        </w:rPr>
        <w:t xml:space="preserve">Con </w:t>
      </w:r>
      <w:r w:rsidR="001A289C" w:rsidRPr="002C0DB6">
        <w:rPr>
          <w:rFonts w:ascii="Poppins" w:hAnsi="Poppins" w:cs="Poppins"/>
          <w:sz w:val="20"/>
        </w:rPr>
        <w:t xml:space="preserve">Fundamento </w:t>
      </w:r>
      <w:r w:rsidRPr="002C0DB6">
        <w:rPr>
          <w:rFonts w:ascii="Poppins" w:hAnsi="Poppins" w:cs="Poppins"/>
          <w:sz w:val="20"/>
        </w:rPr>
        <w:t xml:space="preserve">en lo expuesto anteriormente, se presenta la necesidad de suscribir un contrato de intermediación de seguros entre </w:t>
      </w:r>
      <w:r w:rsidR="0052016E" w:rsidRPr="002C0DB6">
        <w:rPr>
          <w:rFonts w:ascii="Poppins" w:hAnsi="Poppins" w:cs="Poppins"/>
          <w:sz w:val="20"/>
        </w:rPr>
        <w:t xml:space="preserve">la </w:t>
      </w:r>
      <w:r w:rsidR="002C0DB6" w:rsidRPr="002C0DB6">
        <w:rPr>
          <w:rFonts w:ascii="Poppins" w:hAnsi="Poppins" w:cs="Poppins"/>
          <w:sz w:val="20"/>
          <w:lang w:val="es-ES_tradnl" w:eastAsia="es-MX"/>
        </w:rPr>
        <w:t>Gilberto Echeverri Mejía</w:t>
      </w:r>
      <w:r w:rsidRPr="002C0DB6">
        <w:rPr>
          <w:rFonts w:ascii="Poppins" w:hAnsi="Poppins" w:cs="Poppins"/>
          <w:sz w:val="20"/>
        </w:rPr>
        <w:t xml:space="preserve"> y una persona Jurídica, Nacional ó Extranjera, registrada como corredor de seguros legalmente constituida y autorizada para funcionar en el país, que ejerza la intermediación para contratar y asesorar las pólizas que cubrirán los riesgos a los que se encuentra expuesto </w:t>
      </w:r>
      <w:r w:rsidR="0052016E" w:rsidRPr="002C0DB6">
        <w:rPr>
          <w:rFonts w:ascii="Poppins" w:hAnsi="Poppins" w:cs="Poppins"/>
          <w:sz w:val="20"/>
        </w:rPr>
        <w:t>la Corporación.</w:t>
      </w:r>
    </w:p>
    <w:p w14:paraId="4C398958" w14:textId="77777777" w:rsidR="008E0222" w:rsidRPr="002C0DB6" w:rsidRDefault="008E0222" w:rsidP="00F37461">
      <w:pPr>
        <w:pStyle w:val="Prrafodelista11"/>
        <w:widowControl w:val="0"/>
        <w:ind w:left="142"/>
        <w:jc w:val="both"/>
        <w:rPr>
          <w:rFonts w:ascii="Poppins" w:hAnsi="Poppins" w:cs="Poppins"/>
          <w:b/>
          <w:sz w:val="20"/>
          <w:szCs w:val="20"/>
        </w:rPr>
      </w:pPr>
    </w:p>
    <w:p w14:paraId="5656BFD2" w14:textId="77777777" w:rsidR="007E668A" w:rsidRPr="002C0DB6" w:rsidRDefault="007E668A" w:rsidP="00F465D6">
      <w:pPr>
        <w:pStyle w:val="Prrafodelista"/>
        <w:widowControl w:val="0"/>
        <w:numPr>
          <w:ilvl w:val="0"/>
          <w:numId w:val="31"/>
        </w:numPr>
        <w:shd w:val="clear" w:color="auto" w:fill="D6E3BC" w:themeFill="accent3" w:themeFillTint="66"/>
        <w:ind w:left="142" w:firstLine="0"/>
        <w:jc w:val="both"/>
        <w:rPr>
          <w:rFonts w:ascii="Poppins" w:hAnsi="Poppins" w:cs="Poppins"/>
          <w:b/>
          <w:color w:val="000000"/>
          <w:sz w:val="20"/>
          <w:szCs w:val="20"/>
        </w:rPr>
      </w:pPr>
      <w:r w:rsidRPr="002C0DB6">
        <w:rPr>
          <w:rFonts w:ascii="Poppins" w:hAnsi="Poppins" w:cs="Poppins"/>
          <w:b/>
          <w:color w:val="000000"/>
          <w:sz w:val="20"/>
          <w:szCs w:val="20"/>
        </w:rPr>
        <w:t>EL OBJETO A CONTRATAR, CON SUS ESPECIFICACIONES Y LA IDENTIFICACIÓN DEL CONTRATO A CELEBRAR.</w:t>
      </w:r>
    </w:p>
    <w:p w14:paraId="5909C6BC" w14:textId="77777777" w:rsidR="00436BD5" w:rsidRPr="002C0DB6" w:rsidRDefault="00436BD5" w:rsidP="00F465D6">
      <w:pPr>
        <w:widowControl w:val="0"/>
        <w:tabs>
          <w:tab w:val="left" w:pos="142"/>
        </w:tabs>
        <w:ind w:left="142"/>
        <w:jc w:val="both"/>
        <w:rPr>
          <w:rFonts w:ascii="Poppins" w:hAnsi="Poppins" w:cs="Poppins"/>
          <w:b/>
          <w:color w:val="000000"/>
          <w:sz w:val="20"/>
          <w:szCs w:val="20"/>
        </w:rPr>
      </w:pPr>
    </w:p>
    <w:p w14:paraId="6C6F5516" w14:textId="3CE2226C" w:rsidR="00074A63" w:rsidRDefault="00074A63" w:rsidP="00F465D6">
      <w:pPr>
        <w:widowControl w:val="0"/>
        <w:autoSpaceDE w:val="0"/>
        <w:autoSpaceDN w:val="0"/>
        <w:adjustRightInd w:val="0"/>
        <w:ind w:left="142" w:right="80"/>
        <w:jc w:val="both"/>
        <w:rPr>
          <w:rFonts w:ascii="Poppins" w:hAnsi="Poppins" w:cs="Poppins"/>
          <w:b/>
          <w:sz w:val="20"/>
        </w:rPr>
      </w:pPr>
      <w:r w:rsidRPr="002C0DB6">
        <w:rPr>
          <w:rFonts w:ascii="Poppins" w:hAnsi="Poppins" w:cs="Poppins"/>
          <w:sz w:val="20"/>
          <w:szCs w:val="20"/>
        </w:rPr>
        <w:t xml:space="preserve">La Corporación </w:t>
      </w:r>
      <w:r w:rsidR="002C0DB6" w:rsidRPr="002C0DB6">
        <w:rPr>
          <w:rFonts w:ascii="Poppins" w:hAnsi="Poppins" w:cs="Poppins"/>
          <w:sz w:val="20"/>
          <w:szCs w:val="20"/>
          <w:lang w:val="es-ES_tradnl" w:eastAsia="es-MX"/>
        </w:rPr>
        <w:t xml:space="preserve">Gilberto Echeverri Mejía </w:t>
      </w:r>
      <w:r w:rsidRPr="002C0DB6">
        <w:rPr>
          <w:rFonts w:ascii="Poppins" w:hAnsi="Poppins" w:cs="Poppins"/>
          <w:sz w:val="20"/>
          <w:szCs w:val="20"/>
        </w:rPr>
        <w:t xml:space="preserve">está interesada en realizar un proceso de Selección mediante Concurso de Méritos, cuyo objeto es </w:t>
      </w:r>
      <w:r w:rsidR="00A01AA1" w:rsidRPr="002C0DB6">
        <w:rPr>
          <w:rFonts w:ascii="Poppins" w:eastAsia="Arial" w:hAnsi="Poppins" w:cs="Poppins"/>
          <w:b/>
          <w:sz w:val="20"/>
          <w:highlight w:val="cyan"/>
        </w:rPr>
        <w:t>DESCRIBIR EL OBJETO</w:t>
      </w:r>
      <w:r w:rsidR="00A01AA1" w:rsidRPr="002C0DB6">
        <w:rPr>
          <w:rFonts w:ascii="Poppins" w:eastAsia="Arial" w:hAnsi="Poppins" w:cs="Poppins"/>
          <w:b/>
          <w:sz w:val="20"/>
        </w:rPr>
        <w:t>”</w:t>
      </w:r>
      <w:r w:rsidR="00A01AA1" w:rsidRPr="002C0DB6">
        <w:rPr>
          <w:rFonts w:ascii="Poppins" w:hAnsi="Poppins" w:cs="Poppins"/>
          <w:b/>
          <w:sz w:val="20"/>
        </w:rPr>
        <w:t>.</w:t>
      </w:r>
    </w:p>
    <w:p w14:paraId="4A4F6792" w14:textId="77777777" w:rsidR="00A01AA1" w:rsidRPr="002C0DB6" w:rsidRDefault="00A01AA1" w:rsidP="00F465D6">
      <w:pPr>
        <w:widowControl w:val="0"/>
        <w:autoSpaceDE w:val="0"/>
        <w:autoSpaceDN w:val="0"/>
        <w:adjustRightInd w:val="0"/>
        <w:ind w:left="142" w:right="80"/>
        <w:jc w:val="both"/>
        <w:rPr>
          <w:rFonts w:ascii="Poppins" w:hAnsi="Poppins" w:cs="Poppins"/>
          <w:kern w:val="1"/>
          <w:sz w:val="20"/>
          <w:szCs w:val="20"/>
        </w:rPr>
      </w:pPr>
    </w:p>
    <w:p w14:paraId="06202CE6" w14:textId="77777777" w:rsidR="004B7CD8" w:rsidRPr="002C0DB6" w:rsidRDefault="004B7CD8" w:rsidP="00F465D6">
      <w:pPr>
        <w:widowControl w:val="0"/>
        <w:autoSpaceDE w:val="0"/>
        <w:autoSpaceDN w:val="0"/>
        <w:adjustRightInd w:val="0"/>
        <w:ind w:left="142" w:right="80"/>
        <w:jc w:val="both"/>
        <w:rPr>
          <w:rFonts w:ascii="Poppins" w:hAnsi="Poppins" w:cs="Poppins"/>
          <w:b/>
          <w:sz w:val="20"/>
          <w:szCs w:val="20"/>
        </w:rPr>
      </w:pPr>
      <w:r w:rsidRPr="002C0DB6">
        <w:rPr>
          <w:rFonts w:ascii="Poppins" w:hAnsi="Poppins" w:cs="Poppins"/>
          <w:b/>
          <w:sz w:val="20"/>
          <w:szCs w:val="20"/>
        </w:rPr>
        <w:t>CLASIFICADOR DE BIENES Y SERVICIOS UNSPSC:</w:t>
      </w:r>
    </w:p>
    <w:p w14:paraId="1B67296E" w14:textId="77777777" w:rsidR="004B7CD8" w:rsidRPr="002C0DB6" w:rsidRDefault="004B7CD8" w:rsidP="00F465D6">
      <w:pPr>
        <w:widowControl w:val="0"/>
        <w:autoSpaceDE w:val="0"/>
        <w:autoSpaceDN w:val="0"/>
        <w:adjustRightInd w:val="0"/>
        <w:ind w:left="142" w:right="80"/>
        <w:jc w:val="both"/>
        <w:rPr>
          <w:rFonts w:ascii="Poppins" w:hAnsi="Poppins" w:cs="Poppins"/>
          <w:b/>
          <w:sz w:val="20"/>
          <w:szCs w:val="20"/>
        </w:rPr>
      </w:pPr>
    </w:p>
    <w:p w14:paraId="5FAD2B70" w14:textId="77777777" w:rsidR="00074A63" w:rsidRPr="002C0DB6" w:rsidRDefault="00074A63" w:rsidP="00F465D6">
      <w:pPr>
        <w:widowControl w:val="0"/>
        <w:autoSpaceDE w:val="0"/>
        <w:autoSpaceDN w:val="0"/>
        <w:adjustRightInd w:val="0"/>
        <w:ind w:left="142" w:right="80"/>
        <w:jc w:val="both"/>
        <w:rPr>
          <w:rFonts w:ascii="Poppins" w:hAnsi="Poppins" w:cs="Poppins"/>
          <w:kern w:val="1"/>
          <w:sz w:val="20"/>
          <w:szCs w:val="20"/>
        </w:rPr>
      </w:pPr>
      <w:r w:rsidRPr="002C0DB6">
        <w:rPr>
          <w:rFonts w:ascii="Poppins" w:hAnsi="Poppins" w:cs="Poppins"/>
          <w:kern w:val="1"/>
          <w:sz w:val="20"/>
          <w:szCs w:val="20"/>
        </w:rPr>
        <w:t>El Artículo 2.2.1.2.1.5.1., del Decreto Reglamentario 1082 de 2015, en su numeral 2º establece “</w:t>
      </w:r>
      <w:r w:rsidRPr="002C0DB6">
        <w:rPr>
          <w:rFonts w:ascii="Poppins" w:hAnsi="Poppins" w:cs="Poppins"/>
          <w:i/>
          <w:kern w:val="1"/>
          <w:sz w:val="20"/>
          <w:szCs w:val="20"/>
        </w:rPr>
        <w:t xml:space="preserve">la descripción del objeto a contratar identificado con el cuarto nivel del Clasificador de Bienes y </w:t>
      </w:r>
      <w:r w:rsidR="007A7F64" w:rsidRPr="002C0DB6">
        <w:rPr>
          <w:rFonts w:ascii="Poppins" w:hAnsi="Poppins" w:cs="Poppins"/>
          <w:i/>
          <w:kern w:val="1"/>
          <w:sz w:val="20"/>
          <w:szCs w:val="20"/>
        </w:rPr>
        <w:t>Servicios” de</w:t>
      </w:r>
      <w:r w:rsidR="00AE62D9" w:rsidRPr="002C0DB6">
        <w:rPr>
          <w:rFonts w:ascii="Poppins" w:hAnsi="Poppins" w:cs="Poppins"/>
          <w:i/>
          <w:kern w:val="1"/>
          <w:sz w:val="20"/>
          <w:szCs w:val="20"/>
        </w:rPr>
        <w:t xml:space="preserve"> ser posible o de lo contrario con tercer nivel del mismo</w:t>
      </w:r>
      <w:r w:rsidRPr="002C0DB6">
        <w:rPr>
          <w:rFonts w:ascii="Poppins" w:hAnsi="Poppins" w:cs="Poppins"/>
          <w:kern w:val="1"/>
          <w:sz w:val="20"/>
          <w:szCs w:val="20"/>
        </w:rPr>
        <w:t>, que en el presente proceso corresponde a:</w:t>
      </w:r>
    </w:p>
    <w:p w14:paraId="116856A9" w14:textId="77777777" w:rsidR="009862D5" w:rsidRPr="002C0DB6" w:rsidRDefault="009862D5" w:rsidP="00F465D6">
      <w:pPr>
        <w:widowControl w:val="0"/>
        <w:autoSpaceDE w:val="0"/>
        <w:autoSpaceDN w:val="0"/>
        <w:adjustRightInd w:val="0"/>
        <w:ind w:left="142" w:right="80"/>
        <w:jc w:val="both"/>
        <w:rPr>
          <w:rFonts w:ascii="Poppins" w:hAnsi="Poppins" w:cs="Poppins"/>
          <w:kern w:val="1"/>
          <w:sz w:val="20"/>
          <w:szCs w:val="20"/>
        </w:rPr>
      </w:pPr>
    </w:p>
    <w:tbl>
      <w:tblPr>
        <w:tblStyle w:val="TableGrid"/>
        <w:tblW w:w="7225" w:type="dxa"/>
        <w:jc w:val="center"/>
        <w:tblInd w:w="0" w:type="dxa"/>
        <w:tblCellMar>
          <w:left w:w="108" w:type="dxa"/>
          <w:right w:w="115" w:type="dxa"/>
        </w:tblCellMar>
        <w:tblLook w:val="04A0" w:firstRow="1" w:lastRow="0" w:firstColumn="1" w:lastColumn="0" w:noHBand="0" w:noVBand="1"/>
      </w:tblPr>
      <w:tblGrid>
        <w:gridCol w:w="1980"/>
        <w:gridCol w:w="5245"/>
      </w:tblGrid>
      <w:tr w:rsidR="007600BB" w:rsidRPr="002C0DB6" w14:paraId="18BD547F" w14:textId="77777777" w:rsidTr="00932792">
        <w:trPr>
          <w:trHeight w:val="18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6AD1453E" w14:textId="77777777" w:rsidR="00A7469E" w:rsidRPr="002C0DB6" w:rsidRDefault="00A7469E" w:rsidP="00F465D6">
            <w:pPr>
              <w:spacing w:line="276" w:lineRule="auto"/>
              <w:ind w:left="142"/>
              <w:jc w:val="center"/>
              <w:rPr>
                <w:rFonts w:ascii="Poppins" w:hAnsi="Poppins" w:cs="Poppins"/>
                <w:sz w:val="20"/>
                <w:szCs w:val="20"/>
              </w:rPr>
            </w:pPr>
            <w:r w:rsidRPr="002C0DB6">
              <w:rPr>
                <w:rFonts w:ascii="Poppins" w:hAnsi="Poppins" w:cs="Poppins"/>
                <w:b/>
                <w:sz w:val="20"/>
                <w:szCs w:val="20"/>
              </w:rPr>
              <w:t xml:space="preserve">Código UNSPSC </w:t>
            </w:r>
          </w:p>
        </w:tc>
        <w:tc>
          <w:tcPr>
            <w:tcW w:w="52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795A5009" w14:textId="77777777" w:rsidR="00A7469E" w:rsidRPr="002C0DB6" w:rsidRDefault="00A7469E" w:rsidP="00F465D6">
            <w:pPr>
              <w:spacing w:line="276" w:lineRule="auto"/>
              <w:ind w:left="142"/>
              <w:jc w:val="center"/>
              <w:rPr>
                <w:rFonts w:ascii="Poppins" w:hAnsi="Poppins" w:cs="Poppins"/>
                <w:sz w:val="20"/>
                <w:szCs w:val="20"/>
              </w:rPr>
            </w:pPr>
            <w:r w:rsidRPr="002C0DB6">
              <w:rPr>
                <w:rFonts w:ascii="Poppins" w:hAnsi="Poppins" w:cs="Poppins"/>
                <w:b/>
                <w:sz w:val="20"/>
                <w:szCs w:val="20"/>
              </w:rPr>
              <w:t xml:space="preserve">NOMBRE UNSPSC </w:t>
            </w:r>
          </w:p>
        </w:tc>
      </w:tr>
      <w:tr w:rsidR="007600BB" w:rsidRPr="002C0DB6" w14:paraId="39D08415" w14:textId="77777777" w:rsidTr="00AE62D9">
        <w:trPr>
          <w:trHeight w:val="352"/>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325F3CEB" w14:textId="52E289E2" w:rsidR="00A7469E" w:rsidRPr="002C0DB6" w:rsidRDefault="00A01AA1" w:rsidP="00F465D6">
            <w:pPr>
              <w:widowControl w:val="0"/>
              <w:autoSpaceDE w:val="0"/>
              <w:autoSpaceDN w:val="0"/>
              <w:adjustRightInd w:val="0"/>
              <w:ind w:left="142" w:right="80"/>
              <w:jc w:val="center"/>
              <w:rPr>
                <w:rFonts w:ascii="Poppins" w:hAnsi="Poppins" w:cs="Poppins"/>
                <w:kern w:val="1"/>
                <w:sz w:val="20"/>
                <w:szCs w:val="20"/>
              </w:rPr>
            </w:pPr>
            <w:r w:rsidRPr="00A01AA1">
              <w:rPr>
                <w:rFonts w:ascii="Poppins" w:hAnsi="Poppins" w:cs="Poppins"/>
                <w:kern w:val="1"/>
                <w:sz w:val="20"/>
                <w:szCs w:val="20"/>
                <w:highlight w:val="cyan"/>
              </w:rPr>
              <w:t>XXXXXXXX</w:t>
            </w:r>
          </w:p>
        </w:tc>
        <w:tc>
          <w:tcPr>
            <w:tcW w:w="5245" w:type="dxa"/>
            <w:tcBorders>
              <w:top w:val="single" w:sz="4" w:space="0" w:color="000000"/>
              <w:left w:val="single" w:sz="4" w:space="0" w:color="000000"/>
              <w:bottom w:val="single" w:sz="4" w:space="0" w:color="000000"/>
              <w:right w:val="single" w:sz="4" w:space="0" w:color="000000"/>
            </w:tcBorders>
            <w:vAlign w:val="center"/>
          </w:tcPr>
          <w:p w14:paraId="15B88815" w14:textId="77777777" w:rsidR="00A7469E" w:rsidRDefault="00A01AA1" w:rsidP="00F465D6">
            <w:pPr>
              <w:widowControl w:val="0"/>
              <w:autoSpaceDE w:val="0"/>
              <w:autoSpaceDN w:val="0"/>
              <w:adjustRightInd w:val="0"/>
              <w:ind w:left="142" w:right="80"/>
              <w:jc w:val="both"/>
              <w:rPr>
                <w:rFonts w:ascii="Poppins" w:hAnsi="Poppins" w:cs="Poppins"/>
                <w:sz w:val="20"/>
                <w:szCs w:val="20"/>
                <w:lang w:val="es-CO"/>
              </w:rPr>
            </w:pPr>
            <w:r w:rsidRPr="00A01AA1">
              <w:rPr>
                <w:rFonts w:ascii="Poppins" w:hAnsi="Poppins" w:cs="Poppins"/>
                <w:sz w:val="20"/>
                <w:szCs w:val="20"/>
                <w:highlight w:val="cyan"/>
                <w:lang w:val="es-CO"/>
              </w:rPr>
              <w:t>XXXXXXXXXXXXXXXXXXXXXXXXX</w:t>
            </w:r>
          </w:p>
          <w:p w14:paraId="0AB0C05E" w14:textId="6CA875B5" w:rsidR="00A01AA1" w:rsidRPr="002C0DB6" w:rsidRDefault="00A01AA1" w:rsidP="00F465D6">
            <w:pPr>
              <w:widowControl w:val="0"/>
              <w:autoSpaceDE w:val="0"/>
              <w:autoSpaceDN w:val="0"/>
              <w:adjustRightInd w:val="0"/>
              <w:ind w:left="142" w:right="80"/>
              <w:jc w:val="both"/>
              <w:rPr>
                <w:rFonts w:ascii="Poppins" w:hAnsi="Poppins" w:cs="Poppins"/>
                <w:kern w:val="1"/>
                <w:sz w:val="20"/>
                <w:szCs w:val="20"/>
              </w:rPr>
            </w:pPr>
          </w:p>
        </w:tc>
      </w:tr>
    </w:tbl>
    <w:p w14:paraId="0F67DA5F" w14:textId="77777777" w:rsidR="007600BB" w:rsidRPr="002C0DB6" w:rsidRDefault="00556AE6" w:rsidP="00F465D6">
      <w:pPr>
        <w:widowControl w:val="0"/>
        <w:autoSpaceDE w:val="0"/>
        <w:autoSpaceDN w:val="0"/>
        <w:adjustRightInd w:val="0"/>
        <w:ind w:left="142" w:right="80"/>
        <w:jc w:val="both"/>
        <w:rPr>
          <w:rFonts w:ascii="Poppins" w:hAnsi="Poppins" w:cs="Poppins"/>
          <w:kern w:val="1"/>
          <w:sz w:val="20"/>
          <w:szCs w:val="20"/>
        </w:rPr>
      </w:pPr>
      <w:hyperlink r:id="rId11" w:history="1">
        <w:r w:rsidR="00A7469E" w:rsidRPr="002C0DB6">
          <w:rPr>
            <w:rStyle w:val="Hipervnculo"/>
            <w:rFonts w:ascii="Poppins" w:hAnsi="Poppins" w:cs="Poppins"/>
            <w:kern w:val="1"/>
            <w:sz w:val="20"/>
            <w:szCs w:val="20"/>
          </w:rPr>
          <w:t>http://www.colombiacompra.gov.co/Clasificacion</w:t>
        </w:r>
      </w:hyperlink>
      <w:r w:rsidR="00A7469E" w:rsidRPr="002C0DB6">
        <w:rPr>
          <w:rFonts w:ascii="Poppins" w:hAnsi="Poppins" w:cs="Poppins"/>
          <w:kern w:val="1"/>
          <w:sz w:val="20"/>
          <w:szCs w:val="20"/>
        </w:rPr>
        <w:t xml:space="preserve">   </w:t>
      </w:r>
    </w:p>
    <w:p w14:paraId="1E311F98" w14:textId="77777777" w:rsidR="00B302FA" w:rsidRPr="002C0DB6" w:rsidRDefault="00B302FA" w:rsidP="00F465D6">
      <w:pPr>
        <w:widowControl w:val="0"/>
        <w:autoSpaceDE w:val="0"/>
        <w:autoSpaceDN w:val="0"/>
        <w:adjustRightInd w:val="0"/>
        <w:ind w:left="142" w:right="80"/>
        <w:jc w:val="both"/>
        <w:rPr>
          <w:rFonts w:ascii="Poppins" w:hAnsi="Poppins" w:cs="Poppins"/>
          <w:sz w:val="20"/>
          <w:szCs w:val="20"/>
        </w:rPr>
      </w:pPr>
    </w:p>
    <w:p w14:paraId="5D95BCB8" w14:textId="77777777" w:rsidR="007E668A" w:rsidRPr="002C0DB6" w:rsidRDefault="007600BB" w:rsidP="00F465D6">
      <w:pPr>
        <w:pStyle w:val="Textoindependiente"/>
        <w:numPr>
          <w:ilvl w:val="1"/>
          <w:numId w:val="31"/>
        </w:numPr>
        <w:shd w:val="clear" w:color="auto" w:fill="D6E3BC" w:themeFill="accent3" w:themeFillTint="66"/>
        <w:spacing w:before="120" w:after="120"/>
        <w:ind w:left="142" w:right="79" w:firstLine="0"/>
        <w:jc w:val="both"/>
        <w:rPr>
          <w:rFonts w:ascii="Poppins" w:hAnsi="Poppins" w:cs="Poppins"/>
          <w:b/>
          <w:sz w:val="20"/>
        </w:rPr>
      </w:pPr>
      <w:r w:rsidRPr="002C0DB6">
        <w:rPr>
          <w:rFonts w:ascii="Poppins" w:hAnsi="Poppins" w:cs="Poppins"/>
          <w:b/>
          <w:sz w:val="20"/>
        </w:rPr>
        <w:t>Objetivo</w:t>
      </w:r>
    </w:p>
    <w:p w14:paraId="75EB65CD" w14:textId="77777777" w:rsidR="002C0DB6" w:rsidRDefault="007E668A" w:rsidP="002C0DB6">
      <w:pPr>
        <w:pStyle w:val="Textoindependiente"/>
        <w:ind w:left="142" w:right="80"/>
        <w:jc w:val="both"/>
        <w:rPr>
          <w:rFonts w:ascii="Poppins" w:hAnsi="Poppins" w:cs="Poppins"/>
          <w:sz w:val="20"/>
        </w:rPr>
      </w:pPr>
      <w:r w:rsidRPr="002C0DB6">
        <w:rPr>
          <w:rFonts w:ascii="Poppins" w:hAnsi="Poppins" w:cs="Poppins"/>
          <w:sz w:val="20"/>
        </w:rPr>
        <w:t xml:space="preserve">Contratar un intermediario de seguros, para </w:t>
      </w:r>
      <w:r w:rsidR="007600BB" w:rsidRPr="002C0DB6">
        <w:rPr>
          <w:rFonts w:ascii="Poppins" w:hAnsi="Poppins" w:cs="Poppins"/>
          <w:sz w:val="20"/>
        </w:rPr>
        <w:t>asesorar de manera integral</w:t>
      </w:r>
      <w:r w:rsidRPr="002C0DB6">
        <w:rPr>
          <w:rFonts w:ascii="Poppins" w:hAnsi="Poppins" w:cs="Poppins"/>
          <w:sz w:val="20"/>
        </w:rPr>
        <w:t xml:space="preserve"> la administración, contratación y manejo de las pólizas que constituyen el programa de </w:t>
      </w:r>
      <w:r w:rsidRPr="002C0DB6">
        <w:rPr>
          <w:rFonts w:ascii="Poppins" w:hAnsi="Poppins" w:cs="Poppins"/>
          <w:sz w:val="20"/>
        </w:rPr>
        <w:lastRenderedPageBreak/>
        <w:t xml:space="preserve">seguros que legalmente sea o llegare a ser responsable la </w:t>
      </w:r>
      <w:r w:rsidR="001A289C" w:rsidRPr="002C0DB6">
        <w:rPr>
          <w:rFonts w:ascii="Poppins" w:hAnsi="Poppins" w:cs="Poppins"/>
          <w:sz w:val="20"/>
        </w:rPr>
        <w:t xml:space="preserve">Corporación </w:t>
      </w:r>
      <w:r w:rsidR="002C0DB6" w:rsidRPr="002C0DB6">
        <w:rPr>
          <w:rFonts w:ascii="Poppins" w:hAnsi="Poppins" w:cs="Poppins"/>
          <w:sz w:val="20"/>
          <w:lang w:val="es-ES_tradnl" w:eastAsia="es-MX"/>
        </w:rPr>
        <w:t>Gilberto Echeverri Mejía</w:t>
      </w:r>
      <w:r w:rsidR="002C0DB6">
        <w:rPr>
          <w:rFonts w:ascii="Poppins" w:hAnsi="Poppins" w:cs="Poppins"/>
          <w:sz w:val="20"/>
          <w:lang w:val="es-ES_tradnl" w:eastAsia="es-MX"/>
        </w:rPr>
        <w:t>.</w:t>
      </w:r>
      <w:r w:rsidR="002C0DB6" w:rsidRPr="002C0DB6">
        <w:rPr>
          <w:rFonts w:ascii="Poppins" w:hAnsi="Poppins" w:cs="Poppins"/>
          <w:sz w:val="20"/>
          <w:lang w:val="es-ES_tradnl" w:eastAsia="es-MX"/>
        </w:rPr>
        <w:t xml:space="preserve"> </w:t>
      </w:r>
    </w:p>
    <w:p w14:paraId="2FBDAA83" w14:textId="77777777" w:rsidR="002C0DB6" w:rsidRDefault="002C0DB6" w:rsidP="002C0DB6">
      <w:pPr>
        <w:pStyle w:val="Textoindependiente"/>
        <w:ind w:left="142" w:right="80"/>
        <w:jc w:val="both"/>
        <w:rPr>
          <w:rFonts w:ascii="Poppins" w:hAnsi="Poppins" w:cs="Poppins"/>
          <w:sz w:val="20"/>
        </w:rPr>
      </w:pPr>
    </w:p>
    <w:p w14:paraId="2D22ED71" w14:textId="62AD5C60" w:rsidR="007E668A" w:rsidRPr="002C0DB6" w:rsidRDefault="007E668A" w:rsidP="002C0DB6">
      <w:pPr>
        <w:pStyle w:val="Textoindependiente"/>
        <w:ind w:left="142" w:right="80"/>
        <w:jc w:val="both"/>
        <w:rPr>
          <w:rFonts w:ascii="Poppins" w:hAnsi="Poppins" w:cs="Poppins"/>
          <w:b/>
          <w:sz w:val="20"/>
        </w:rPr>
      </w:pPr>
      <w:r w:rsidRPr="002C0DB6">
        <w:rPr>
          <w:rFonts w:ascii="Poppins" w:hAnsi="Poppins" w:cs="Poppins"/>
          <w:b/>
          <w:sz w:val="20"/>
        </w:rPr>
        <w:t xml:space="preserve">2.1.1 Alcance del Objeto Contractual:  </w:t>
      </w:r>
    </w:p>
    <w:p w14:paraId="2FFBDB39" w14:textId="77777777" w:rsidR="007E668A" w:rsidRPr="002C0DB6" w:rsidRDefault="007E668A" w:rsidP="007E668A">
      <w:pPr>
        <w:pStyle w:val="Textoindependiente"/>
        <w:ind w:right="80"/>
        <w:jc w:val="both"/>
        <w:rPr>
          <w:rFonts w:ascii="Poppins" w:hAnsi="Poppins" w:cs="Poppins"/>
          <w:b/>
          <w:sz w:val="20"/>
        </w:rPr>
      </w:pPr>
    </w:p>
    <w:p w14:paraId="6C15E502" w14:textId="737235D2" w:rsidR="00436BD5" w:rsidRPr="002C0DB6" w:rsidRDefault="007E668A" w:rsidP="007E668A">
      <w:pPr>
        <w:pStyle w:val="Textoindependiente"/>
        <w:ind w:right="80"/>
        <w:jc w:val="both"/>
        <w:rPr>
          <w:rFonts w:ascii="Poppins" w:hAnsi="Poppins" w:cs="Poppins"/>
          <w:sz w:val="20"/>
        </w:rPr>
      </w:pPr>
      <w:r w:rsidRPr="002C0DB6">
        <w:rPr>
          <w:rFonts w:ascii="Poppins" w:hAnsi="Poppins" w:cs="Poppins"/>
          <w:sz w:val="20"/>
        </w:rPr>
        <w:t xml:space="preserve">Contratar mediante un </w:t>
      </w:r>
      <w:r w:rsidR="001A289C" w:rsidRPr="002C0DB6">
        <w:rPr>
          <w:rFonts w:ascii="Poppins" w:hAnsi="Poppins" w:cs="Poppins"/>
          <w:sz w:val="20"/>
        </w:rPr>
        <w:t xml:space="preserve">proceso de selección a través de Concurso </w:t>
      </w:r>
      <w:r w:rsidRPr="002C0DB6">
        <w:rPr>
          <w:rFonts w:ascii="Poppins" w:hAnsi="Poppins" w:cs="Poppins"/>
          <w:sz w:val="20"/>
        </w:rPr>
        <w:t xml:space="preserve">de </w:t>
      </w:r>
      <w:r w:rsidR="001A289C" w:rsidRPr="002C0DB6">
        <w:rPr>
          <w:rFonts w:ascii="Poppins" w:hAnsi="Poppins" w:cs="Poppins"/>
          <w:sz w:val="20"/>
        </w:rPr>
        <w:t>Méritos, un</w:t>
      </w:r>
      <w:r w:rsidRPr="002C0DB6">
        <w:rPr>
          <w:rFonts w:ascii="Poppins" w:hAnsi="Poppins" w:cs="Poppins"/>
          <w:color w:val="FF0000"/>
          <w:sz w:val="20"/>
        </w:rPr>
        <w:t xml:space="preserve"> </w:t>
      </w:r>
      <w:r w:rsidRPr="002C0DB6">
        <w:rPr>
          <w:rFonts w:ascii="Poppins" w:hAnsi="Poppins" w:cs="Poppins"/>
          <w:sz w:val="20"/>
        </w:rPr>
        <w:t>corredor de seguros idóneo</w:t>
      </w:r>
      <w:r w:rsidR="00326B43" w:rsidRPr="002C0DB6">
        <w:rPr>
          <w:rFonts w:ascii="Poppins" w:hAnsi="Poppins" w:cs="Poppins"/>
          <w:sz w:val="20"/>
        </w:rPr>
        <w:t>,</w:t>
      </w:r>
      <w:r w:rsidRPr="002C0DB6">
        <w:rPr>
          <w:rFonts w:ascii="Poppins" w:hAnsi="Poppins" w:cs="Poppins"/>
          <w:sz w:val="20"/>
        </w:rPr>
        <w:t xml:space="preserve"> que </w:t>
      </w:r>
      <w:r w:rsidR="007A7F64" w:rsidRPr="002C0DB6">
        <w:rPr>
          <w:rFonts w:ascii="Poppins" w:hAnsi="Poppins" w:cs="Poppins"/>
          <w:sz w:val="20"/>
        </w:rPr>
        <w:t xml:space="preserve">desde </w:t>
      </w:r>
      <w:r w:rsidR="00436BD5" w:rsidRPr="002C0DB6">
        <w:rPr>
          <w:rFonts w:ascii="Poppins" w:hAnsi="Poppins" w:cs="Poppins"/>
          <w:sz w:val="20"/>
        </w:rPr>
        <w:t>su</w:t>
      </w:r>
      <w:r w:rsidR="00436BD5" w:rsidRPr="002C0DB6">
        <w:rPr>
          <w:rFonts w:ascii="Poppins" w:hAnsi="Poppins" w:cs="Poppins"/>
          <w:b/>
          <w:sz w:val="20"/>
        </w:rPr>
        <w:t xml:space="preserve"> conocimiento</w:t>
      </w:r>
      <w:r w:rsidRPr="002C0DB6">
        <w:rPr>
          <w:rFonts w:ascii="Poppins" w:hAnsi="Poppins" w:cs="Poppins"/>
          <w:sz w:val="20"/>
        </w:rPr>
        <w:t xml:space="preserve"> en materia de administración de </w:t>
      </w:r>
      <w:r w:rsidR="00436BD5" w:rsidRPr="002C0DB6">
        <w:rPr>
          <w:rFonts w:ascii="Poppins" w:hAnsi="Poppins" w:cs="Poppins"/>
          <w:sz w:val="20"/>
        </w:rPr>
        <w:t>riesgos y</w:t>
      </w:r>
      <w:r w:rsidRPr="002C0DB6">
        <w:rPr>
          <w:rFonts w:ascii="Poppins" w:hAnsi="Poppins" w:cs="Poppins"/>
          <w:sz w:val="20"/>
        </w:rPr>
        <w:t xml:space="preserve"> seguros le ofrezca el mejo</w:t>
      </w:r>
      <w:r w:rsidR="00326B43" w:rsidRPr="002C0DB6">
        <w:rPr>
          <w:rFonts w:ascii="Poppins" w:hAnsi="Poppins" w:cs="Poppins"/>
          <w:sz w:val="20"/>
        </w:rPr>
        <w:t>r plan de cubrimiento</w:t>
      </w:r>
      <w:r w:rsidRPr="002C0DB6">
        <w:rPr>
          <w:rFonts w:ascii="Poppins" w:hAnsi="Poppins" w:cs="Poppins"/>
          <w:sz w:val="20"/>
        </w:rPr>
        <w:t xml:space="preserve"> y que le sea acorde con las necesidades que tiene </w:t>
      </w:r>
      <w:r w:rsidR="002C0DB6">
        <w:rPr>
          <w:rFonts w:ascii="Poppins" w:hAnsi="Poppins" w:cs="Poppins"/>
          <w:sz w:val="20"/>
        </w:rPr>
        <w:t>l</w:t>
      </w:r>
      <w:r w:rsidRPr="002C0DB6">
        <w:rPr>
          <w:rFonts w:ascii="Poppins" w:hAnsi="Poppins" w:cs="Poppins"/>
          <w:sz w:val="20"/>
        </w:rPr>
        <w:t xml:space="preserve">a Corporación </w:t>
      </w:r>
      <w:r w:rsidR="002C0DB6" w:rsidRPr="002C0DB6">
        <w:rPr>
          <w:rFonts w:ascii="Poppins" w:hAnsi="Poppins" w:cs="Poppins"/>
          <w:sz w:val="20"/>
          <w:lang w:val="es-ES_tradnl" w:eastAsia="es-MX"/>
        </w:rPr>
        <w:t>Gilberto Echeverri Mejía</w:t>
      </w:r>
      <w:r w:rsidRPr="002C0DB6">
        <w:rPr>
          <w:rFonts w:ascii="Poppins" w:hAnsi="Poppins" w:cs="Poppins"/>
          <w:sz w:val="20"/>
        </w:rPr>
        <w:t>.</w:t>
      </w:r>
    </w:p>
    <w:p w14:paraId="1EFF6C9F" w14:textId="77777777" w:rsidR="000C4904" w:rsidRPr="002C0DB6" w:rsidRDefault="000C4904" w:rsidP="007E668A">
      <w:pPr>
        <w:pStyle w:val="Textoindependiente"/>
        <w:ind w:right="80"/>
        <w:jc w:val="both"/>
        <w:rPr>
          <w:rFonts w:ascii="Poppins" w:hAnsi="Poppins" w:cs="Poppins"/>
          <w:sz w:val="20"/>
        </w:rPr>
      </w:pPr>
    </w:p>
    <w:p w14:paraId="47F6E302" w14:textId="77777777" w:rsidR="004E0822" w:rsidRPr="002C0DB6" w:rsidRDefault="00CC094D" w:rsidP="000C4904">
      <w:pPr>
        <w:pStyle w:val="Textoindependiente"/>
        <w:numPr>
          <w:ilvl w:val="1"/>
          <w:numId w:val="33"/>
        </w:numPr>
        <w:shd w:val="clear" w:color="auto" w:fill="D6E3BC" w:themeFill="accent3" w:themeFillTint="66"/>
        <w:ind w:right="80"/>
        <w:jc w:val="both"/>
        <w:rPr>
          <w:rFonts w:ascii="Poppins" w:hAnsi="Poppins" w:cs="Poppins"/>
          <w:b/>
          <w:color w:val="000000"/>
          <w:sz w:val="20"/>
        </w:rPr>
      </w:pPr>
      <w:r w:rsidRPr="002C0DB6">
        <w:rPr>
          <w:rFonts w:ascii="Poppins" w:hAnsi="Poppins" w:cs="Poppins"/>
          <w:b/>
          <w:color w:val="000000"/>
          <w:sz w:val="20"/>
        </w:rPr>
        <w:t xml:space="preserve">Especificaciones técnicas </w:t>
      </w:r>
    </w:p>
    <w:p w14:paraId="656F95FF" w14:textId="77777777" w:rsidR="00CC094D" w:rsidRPr="002C0DB6" w:rsidRDefault="00CC094D" w:rsidP="00CC094D">
      <w:pPr>
        <w:pStyle w:val="Textoindependiente"/>
        <w:ind w:right="80" w:firstLine="708"/>
        <w:jc w:val="both"/>
        <w:rPr>
          <w:rFonts w:ascii="Poppins" w:hAnsi="Poppins" w:cs="Poppins"/>
          <w:b/>
          <w:color w:val="000000"/>
          <w:sz w:val="20"/>
        </w:rPr>
      </w:pPr>
    </w:p>
    <w:p w14:paraId="04DA426A" w14:textId="77777777" w:rsidR="002D4AE8" w:rsidRPr="00A01AA1" w:rsidRDefault="002D4AE8" w:rsidP="00D557EA">
      <w:pPr>
        <w:pStyle w:val="Textoindependiente"/>
        <w:numPr>
          <w:ilvl w:val="2"/>
          <w:numId w:val="33"/>
        </w:numPr>
        <w:ind w:left="851" w:right="79" w:hanging="851"/>
        <w:jc w:val="both"/>
        <w:rPr>
          <w:rFonts w:ascii="Poppins" w:hAnsi="Poppins" w:cs="Poppins"/>
          <w:sz w:val="20"/>
          <w:highlight w:val="cyan"/>
        </w:rPr>
      </w:pPr>
      <w:r w:rsidRPr="00A01AA1">
        <w:rPr>
          <w:rFonts w:ascii="Poppins" w:hAnsi="Poppins" w:cs="Poppins"/>
          <w:sz w:val="20"/>
          <w:highlight w:val="cyan"/>
        </w:rPr>
        <w:t xml:space="preserve">Verificar y dar el visto bueno sobre las </w:t>
      </w:r>
      <w:r w:rsidR="001773CF" w:rsidRPr="00A01AA1">
        <w:rPr>
          <w:rFonts w:ascii="Poppins" w:hAnsi="Poppins" w:cs="Poppins"/>
          <w:sz w:val="20"/>
          <w:highlight w:val="cyan"/>
        </w:rPr>
        <w:t>pólizas</w:t>
      </w:r>
      <w:r w:rsidRPr="00A01AA1">
        <w:rPr>
          <w:rFonts w:ascii="Poppins" w:hAnsi="Poppins" w:cs="Poppins"/>
          <w:sz w:val="20"/>
          <w:highlight w:val="cyan"/>
        </w:rPr>
        <w:t xml:space="preserve"> expedidas, los certificados modificatorios, anexos, facturas y en general a toda la documentación expedida por la(s) aseguradora(s) con que la(s) que la Corporación contrate las </w:t>
      </w:r>
      <w:r w:rsidR="001773CF" w:rsidRPr="00A01AA1">
        <w:rPr>
          <w:rFonts w:ascii="Poppins" w:hAnsi="Poppins" w:cs="Poppins"/>
          <w:sz w:val="20"/>
          <w:highlight w:val="cyan"/>
        </w:rPr>
        <w:t>pólizas</w:t>
      </w:r>
      <w:r w:rsidRPr="00A01AA1">
        <w:rPr>
          <w:rFonts w:ascii="Poppins" w:hAnsi="Poppins" w:cs="Poppins"/>
          <w:sz w:val="20"/>
          <w:highlight w:val="cyan"/>
        </w:rPr>
        <w:t xml:space="preserve"> que requiera y controlar todos estos documentos, especialmente en los </w:t>
      </w:r>
      <w:r w:rsidR="006100DD" w:rsidRPr="00A01AA1">
        <w:rPr>
          <w:rFonts w:ascii="Poppins" w:hAnsi="Poppins" w:cs="Poppins"/>
          <w:sz w:val="20"/>
          <w:highlight w:val="cyan"/>
        </w:rPr>
        <w:t>pertinente</w:t>
      </w:r>
      <w:r w:rsidRPr="00A01AA1">
        <w:rPr>
          <w:rFonts w:ascii="Poppins" w:hAnsi="Poppins" w:cs="Poppins"/>
          <w:sz w:val="20"/>
          <w:highlight w:val="cyan"/>
        </w:rPr>
        <w:t xml:space="preserve"> a los amparos, sumas aseguradas, tasas </w:t>
      </w:r>
      <w:r w:rsidR="006100DD" w:rsidRPr="00A01AA1">
        <w:rPr>
          <w:rFonts w:ascii="Poppins" w:hAnsi="Poppins" w:cs="Poppins"/>
          <w:sz w:val="20"/>
          <w:highlight w:val="cyan"/>
        </w:rPr>
        <w:t>aplicables, constatando</w:t>
      </w:r>
      <w:r w:rsidRPr="00A01AA1">
        <w:rPr>
          <w:rFonts w:ascii="Poppins" w:hAnsi="Poppins" w:cs="Poppins"/>
          <w:sz w:val="20"/>
          <w:highlight w:val="cyan"/>
        </w:rPr>
        <w:t xml:space="preserve"> que se ajusten a lo </w:t>
      </w:r>
      <w:r w:rsidR="001773CF" w:rsidRPr="00A01AA1">
        <w:rPr>
          <w:rFonts w:ascii="Poppins" w:hAnsi="Poppins" w:cs="Poppins"/>
          <w:sz w:val="20"/>
          <w:highlight w:val="cyan"/>
        </w:rPr>
        <w:t>establecido</w:t>
      </w:r>
      <w:r w:rsidRPr="00A01AA1">
        <w:rPr>
          <w:rFonts w:ascii="Poppins" w:hAnsi="Poppins" w:cs="Poppins"/>
          <w:sz w:val="20"/>
          <w:highlight w:val="cyan"/>
        </w:rPr>
        <w:t xml:space="preserve"> en su propuesta, </w:t>
      </w:r>
      <w:r w:rsidR="001773CF" w:rsidRPr="00A01AA1">
        <w:rPr>
          <w:rFonts w:ascii="Poppins" w:hAnsi="Poppins" w:cs="Poppins"/>
          <w:sz w:val="20"/>
          <w:highlight w:val="cyan"/>
        </w:rPr>
        <w:t>así</w:t>
      </w:r>
      <w:r w:rsidRPr="00A01AA1">
        <w:rPr>
          <w:rFonts w:ascii="Poppins" w:hAnsi="Poppins" w:cs="Poppins"/>
          <w:sz w:val="20"/>
          <w:highlight w:val="cyan"/>
        </w:rPr>
        <w:t xml:space="preserve"> como en las disposiciones legales vigentes en materia de seguros.</w:t>
      </w:r>
    </w:p>
    <w:p w14:paraId="443289C4" w14:textId="77777777" w:rsidR="002D4AE8" w:rsidRPr="00A01AA1" w:rsidRDefault="002D4AE8" w:rsidP="00D557EA">
      <w:pPr>
        <w:pStyle w:val="Textoindependiente"/>
        <w:numPr>
          <w:ilvl w:val="2"/>
          <w:numId w:val="33"/>
        </w:numPr>
        <w:ind w:left="851" w:right="79" w:hanging="851"/>
        <w:jc w:val="both"/>
        <w:rPr>
          <w:rFonts w:ascii="Poppins" w:hAnsi="Poppins" w:cs="Poppins"/>
          <w:sz w:val="20"/>
          <w:highlight w:val="cyan"/>
        </w:rPr>
      </w:pPr>
      <w:r w:rsidRPr="00A01AA1">
        <w:rPr>
          <w:rFonts w:ascii="Poppins" w:hAnsi="Poppins" w:cs="Poppins"/>
          <w:sz w:val="20"/>
          <w:highlight w:val="cyan"/>
        </w:rPr>
        <w:t xml:space="preserve">Realizar auditoria jurídica y técnica a las condiciones técnicas generales y particulares de cada una de las </w:t>
      </w:r>
      <w:r w:rsidR="001773CF" w:rsidRPr="00A01AA1">
        <w:rPr>
          <w:rFonts w:ascii="Poppins" w:hAnsi="Poppins" w:cs="Poppins"/>
          <w:sz w:val="20"/>
          <w:highlight w:val="cyan"/>
        </w:rPr>
        <w:t>pólizas</w:t>
      </w:r>
      <w:r w:rsidRPr="00A01AA1">
        <w:rPr>
          <w:rFonts w:ascii="Poppins" w:hAnsi="Poppins" w:cs="Poppins"/>
          <w:sz w:val="20"/>
          <w:highlight w:val="cyan"/>
        </w:rPr>
        <w:t xml:space="preserve"> contratadas por la Corporación para verificar que no se presenten </w:t>
      </w:r>
      <w:r w:rsidR="001773CF" w:rsidRPr="00A01AA1">
        <w:rPr>
          <w:rFonts w:ascii="Poppins" w:hAnsi="Poppins" w:cs="Poppins"/>
          <w:sz w:val="20"/>
          <w:highlight w:val="cyan"/>
        </w:rPr>
        <w:t>vacíos</w:t>
      </w:r>
      <w:r w:rsidRPr="00A01AA1">
        <w:rPr>
          <w:rFonts w:ascii="Poppins" w:hAnsi="Poppins" w:cs="Poppins"/>
          <w:sz w:val="20"/>
          <w:highlight w:val="cyan"/>
        </w:rPr>
        <w:t xml:space="preserve"> frente a las necesidades de cobertura, y entregar los resultados de dicha auditoria dentro del mes inmediatamente siguiente a la fecha de recibo de las </w:t>
      </w:r>
      <w:r w:rsidR="001773CF" w:rsidRPr="00A01AA1">
        <w:rPr>
          <w:rFonts w:ascii="Poppins" w:hAnsi="Poppins" w:cs="Poppins"/>
          <w:sz w:val="20"/>
          <w:highlight w:val="cyan"/>
        </w:rPr>
        <w:t>pólizas</w:t>
      </w:r>
      <w:r w:rsidRPr="00A01AA1">
        <w:rPr>
          <w:rFonts w:ascii="Poppins" w:hAnsi="Poppins" w:cs="Poppins"/>
          <w:sz w:val="20"/>
          <w:highlight w:val="cyan"/>
        </w:rPr>
        <w:t>.</w:t>
      </w:r>
    </w:p>
    <w:p w14:paraId="61DBF2F3" w14:textId="77777777" w:rsidR="00071E1C" w:rsidRPr="00A01AA1" w:rsidRDefault="00071E1C" w:rsidP="00D557EA">
      <w:pPr>
        <w:pStyle w:val="Textoindependiente"/>
        <w:numPr>
          <w:ilvl w:val="2"/>
          <w:numId w:val="33"/>
        </w:numPr>
        <w:ind w:left="851" w:right="79" w:hanging="851"/>
        <w:jc w:val="both"/>
        <w:rPr>
          <w:rFonts w:ascii="Poppins" w:hAnsi="Poppins" w:cs="Poppins"/>
          <w:sz w:val="20"/>
          <w:highlight w:val="cyan"/>
        </w:rPr>
      </w:pPr>
      <w:r w:rsidRPr="00A01AA1">
        <w:rPr>
          <w:rFonts w:ascii="Poppins" w:hAnsi="Poppins" w:cs="Poppins"/>
          <w:sz w:val="20"/>
          <w:highlight w:val="cyan"/>
        </w:rPr>
        <w:t xml:space="preserve">Asesorar a la Corporación para avisar, presentar y tramitar en forma oportuna las </w:t>
      </w:r>
      <w:r w:rsidR="001773CF" w:rsidRPr="00A01AA1">
        <w:rPr>
          <w:rFonts w:ascii="Poppins" w:hAnsi="Poppins" w:cs="Poppins"/>
          <w:sz w:val="20"/>
          <w:highlight w:val="cyan"/>
        </w:rPr>
        <w:t>reclamaciones</w:t>
      </w:r>
      <w:r w:rsidRPr="00A01AA1">
        <w:rPr>
          <w:rFonts w:ascii="Poppins" w:hAnsi="Poppins" w:cs="Poppins"/>
          <w:sz w:val="20"/>
          <w:highlight w:val="cyan"/>
        </w:rPr>
        <w:t xml:space="preserve"> de siniestros ante las Aseguradoras, </w:t>
      </w:r>
      <w:r w:rsidR="001773CF" w:rsidRPr="00A01AA1">
        <w:rPr>
          <w:rFonts w:ascii="Poppins" w:hAnsi="Poppins" w:cs="Poppins"/>
          <w:sz w:val="20"/>
          <w:highlight w:val="cyan"/>
        </w:rPr>
        <w:t>así</w:t>
      </w:r>
      <w:r w:rsidRPr="00A01AA1">
        <w:rPr>
          <w:rFonts w:ascii="Poppins" w:hAnsi="Poppins" w:cs="Poppins"/>
          <w:sz w:val="20"/>
          <w:highlight w:val="cyan"/>
        </w:rPr>
        <w:t xml:space="preserve"> como ejercer su control y seguimiento, procurando obtener las indemnizaciones que correspondan en las mejores condiciones de modo, tiempo y cuantía.</w:t>
      </w:r>
    </w:p>
    <w:p w14:paraId="4E0450CF" w14:textId="77777777" w:rsidR="00071E1C" w:rsidRPr="00A01AA1" w:rsidRDefault="00071E1C" w:rsidP="00D557EA">
      <w:pPr>
        <w:pStyle w:val="Textoindependiente"/>
        <w:numPr>
          <w:ilvl w:val="2"/>
          <w:numId w:val="33"/>
        </w:numPr>
        <w:ind w:left="851" w:right="79" w:hanging="851"/>
        <w:jc w:val="both"/>
        <w:rPr>
          <w:rFonts w:ascii="Poppins" w:hAnsi="Poppins" w:cs="Poppins"/>
          <w:sz w:val="20"/>
          <w:highlight w:val="cyan"/>
        </w:rPr>
      </w:pPr>
      <w:r w:rsidRPr="00A01AA1">
        <w:rPr>
          <w:rFonts w:ascii="Poppins" w:hAnsi="Poppins" w:cs="Poppins"/>
          <w:sz w:val="20"/>
          <w:highlight w:val="cyan"/>
        </w:rPr>
        <w:t>Hacer las recomendaciones necesarias para evitar la propagación de los daños una vez sea informado el caso.</w:t>
      </w:r>
    </w:p>
    <w:p w14:paraId="169CEAB2" w14:textId="77777777" w:rsidR="00071E1C" w:rsidRPr="00A01AA1" w:rsidRDefault="00071E1C" w:rsidP="00D557EA">
      <w:pPr>
        <w:pStyle w:val="Textoindependiente"/>
        <w:numPr>
          <w:ilvl w:val="2"/>
          <w:numId w:val="33"/>
        </w:numPr>
        <w:ind w:left="851" w:right="79" w:hanging="851"/>
        <w:jc w:val="both"/>
        <w:rPr>
          <w:rFonts w:ascii="Poppins" w:hAnsi="Poppins" w:cs="Poppins"/>
          <w:sz w:val="20"/>
          <w:highlight w:val="cyan"/>
        </w:rPr>
      </w:pPr>
      <w:r w:rsidRPr="00A01AA1">
        <w:rPr>
          <w:rFonts w:ascii="Poppins" w:hAnsi="Poppins" w:cs="Poppins"/>
          <w:sz w:val="20"/>
          <w:highlight w:val="cyan"/>
        </w:rPr>
        <w:t xml:space="preserve">Indicar como la Corporación debe construir el acervo necesario para demostrar la cuantía y la ocurrencia del daño o perdida indemnizable </w:t>
      </w:r>
    </w:p>
    <w:p w14:paraId="1CE46BCF" w14:textId="77777777" w:rsidR="00071E1C" w:rsidRPr="00A01AA1" w:rsidRDefault="00071E1C" w:rsidP="00D557EA">
      <w:pPr>
        <w:pStyle w:val="Textoindependiente"/>
        <w:numPr>
          <w:ilvl w:val="2"/>
          <w:numId w:val="33"/>
        </w:numPr>
        <w:ind w:left="851" w:right="79" w:hanging="851"/>
        <w:jc w:val="both"/>
        <w:rPr>
          <w:rFonts w:ascii="Poppins" w:hAnsi="Poppins" w:cs="Poppins"/>
          <w:sz w:val="20"/>
          <w:highlight w:val="cyan"/>
        </w:rPr>
      </w:pPr>
      <w:r w:rsidRPr="00A01AA1">
        <w:rPr>
          <w:rFonts w:ascii="Poppins" w:hAnsi="Poppins" w:cs="Poppins"/>
          <w:sz w:val="20"/>
          <w:highlight w:val="cyan"/>
        </w:rPr>
        <w:lastRenderedPageBreak/>
        <w:t xml:space="preserve">Hacer seguimiento y advertir de los tiempos y fechas oportunas para evitar la consolidación de la prescripción extintiva de los derechos de la Corporación, </w:t>
      </w:r>
      <w:r w:rsidR="001773CF" w:rsidRPr="00A01AA1">
        <w:rPr>
          <w:rFonts w:ascii="Poppins" w:hAnsi="Poppins" w:cs="Poppins"/>
          <w:sz w:val="20"/>
          <w:highlight w:val="cyan"/>
        </w:rPr>
        <w:t>así</w:t>
      </w:r>
      <w:r w:rsidRPr="00A01AA1">
        <w:rPr>
          <w:rFonts w:ascii="Poppins" w:hAnsi="Poppins" w:cs="Poppins"/>
          <w:sz w:val="20"/>
          <w:highlight w:val="cyan"/>
        </w:rPr>
        <w:t xml:space="preserve"> como </w:t>
      </w:r>
      <w:r w:rsidR="008F2592" w:rsidRPr="00A01AA1">
        <w:rPr>
          <w:rFonts w:ascii="Poppins" w:hAnsi="Poppins" w:cs="Poppins"/>
          <w:sz w:val="20"/>
          <w:highlight w:val="cyan"/>
        </w:rPr>
        <w:t>de la cualquier situación</w:t>
      </w:r>
      <w:r w:rsidRPr="00A01AA1">
        <w:rPr>
          <w:rFonts w:ascii="Poppins" w:hAnsi="Poppins" w:cs="Poppins"/>
          <w:sz w:val="20"/>
          <w:highlight w:val="cyan"/>
        </w:rPr>
        <w:t xml:space="preserve"> que pueda dar lugar a la misma</w:t>
      </w:r>
    </w:p>
    <w:p w14:paraId="0208A012" w14:textId="77777777" w:rsidR="005B1623" w:rsidRPr="00A01AA1" w:rsidRDefault="00CC094D" w:rsidP="00D557EA">
      <w:pPr>
        <w:pStyle w:val="Textoindependiente"/>
        <w:numPr>
          <w:ilvl w:val="2"/>
          <w:numId w:val="33"/>
        </w:numPr>
        <w:ind w:left="851" w:right="79" w:hanging="851"/>
        <w:jc w:val="both"/>
        <w:rPr>
          <w:rFonts w:ascii="Poppins" w:hAnsi="Poppins" w:cs="Poppins"/>
          <w:sz w:val="20"/>
          <w:highlight w:val="cyan"/>
        </w:rPr>
      </w:pPr>
      <w:r w:rsidRPr="00A01AA1">
        <w:rPr>
          <w:rFonts w:ascii="Poppins" w:hAnsi="Poppins" w:cs="Poppins"/>
          <w:color w:val="000000"/>
          <w:sz w:val="20"/>
          <w:highlight w:val="cyan"/>
        </w:rPr>
        <w:t xml:space="preserve">Servir de </w:t>
      </w:r>
      <w:r w:rsidR="0017714B" w:rsidRPr="00A01AA1">
        <w:rPr>
          <w:rFonts w:ascii="Poppins" w:hAnsi="Poppins" w:cs="Poppins"/>
          <w:color w:val="000000"/>
          <w:sz w:val="20"/>
          <w:highlight w:val="cyan"/>
        </w:rPr>
        <w:t>asesor</w:t>
      </w:r>
      <w:r w:rsidRPr="00A01AA1">
        <w:rPr>
          <w:rFonts w:ascii="Poppins" w:hAnsi="Poppins" w:cs="Poppins"/>
          <w:color w:val="000000"/>
          <w:sz w:val="20"/>
          <w:highlight w:val="cyan"/>
        </w:rPr>
        <w:t xml:space="preserve"> en el estudio y evaluación de los riesgos </w:t>
      </w:r>
      <w:r w:rsidR="008F2592" w:rsidRPr="00A01AA1">
        <w:rPr>
          <w:rFonts w:ascii="Poppins" w:hAnsi="Poppins" w:cs="Poppins"/>
          <w:color w:val="000000"/>
          <w:sz w:val="20"/>
          <w:highlight w:val="cyan"/>
        </w:rPr>
        <w:t>objeto de</w:t>
      </w:r>
      <w:r w:rsidRPr="00A01AA1">
        <w:rPr>
          <w:rFonts w:ascii="Poppins" w:hAnsi="Poppins" w:cs="Poppins"/>
          <w:color w:val="000000"/>
          <w:sz w:val="20"/>
          <w:highlight w:val="cyan"/>
        </w:rPr>
        <w:t xml:space="preserve"> los seguros, realizando matrices de riesgos que diagnostiquen la severidad, frecuencia y probabilidad de </w:t>
      </w:r>
      <w:r w:rsidRPr="00A01AA1">
        <w:rPr>
          <w:rFonts w:ascii="Poppins" w:hAnsi="Poppins" w:cs="Poppins"/>
          <w:sz w:val="20"/>
          <w:highlight w:val="cyan"/>
        </w:rPr>
        <w:t xml:space="preserve">los riesgos de la </w:t>
      </w:r>
      <w:r w:rsidR="001A289C" w:rsidRPr="00A01AA1">
        <w:rPr>
          <w:rFonts w:ascii="Poppins" w:hAnsi="Poppins" w:cs="Poppins"/>
          <w:sz w:val="20"/>
          <w:highlight w:val="cyan"/>
        </w:rPr>
        <w:t>CORPORACIÓN</w:t>
      </w:r>
      <w:r w:rsidRPr="00A01AA1">
        <w:rPr>
          <w:rFonts w:ascii="Poppins" w:hAnsi="Poppins" w:cs="Poppins"/>
          <w:sz w:val="20"/>
          <w:highlight w:val="cyan"/>
        </w:rPr>
        <w:t xml:space="preserve"> </w:t>
      </w:r>
      <w:r w:rsidR="005B1623" w:rsidRPr="00A01AA1">
        <w:rPr>
          <w:rFonts w:ascii="Poppins" w:hAnsi="Poppins" w:cs="Poppins"/>
          <w:sz w:val="20"/>
          <w:highlight w:val="cyan"/>
        </w:rPr>
        <w:t xml:space="preserve">y de acuerdo a </w:t>
      </w:r>
      <w:r w:rsidR="00436BD5" w:rsidRPr="00A01AA1">
        <w:rPr>
          <w:rFonts w:ascii="Poppins" w:hAnsi="Poppins" w:cs="Poppins"/>
          <w:sz w:val="20"/>
          <w:highlight w:val="cyan"/>
        </w:rPr>
        <w:t>este</w:t>
      </w:r>
      <w:r w:rsidRPr="00A01AA1">
        <w:rPr>
          <w:rFonts w:ascii="Poppins" w:hAnsi="Poppins" w:cs="Poppins"/>
          <w:sz w:val="20"/>
          <w:highlight w:val="cyan"/>
        </w:rPr>
        <w:t xml:space="preserve"> estudio efectuar las recomendaciones indicadas que favorezcan los intereses económicos, jurídicos, técnicos y financiero</w:t>
      </w:r>
      <w:r w:rsidR="005B1623" w:rsidRPr="00A01AA1">
        <w:rPr>
          <w:rFonts w:ascii="Poppins" w:hAnsi="Poppins" w:cs="Poppins"/>
          <w:sz w:val="20"/>
          <w:highlight w:val="cyan"/>
        </w:rPr>
        <w:t>s de la Administración Pública.</w:t>
      </w:r>
    </w:p>
    <w:p w14:paraId="1FF18B0A" w14:textId="77777777" w:rsidR="004E0822" w:rsidRPr="00A01AA1" w:rsidRDefault="004E0822" w:rsidP="00D557EA">
      <w:pPr>
        <w:pStyle w:val="Textoindependiente"/>
        <w:numPr>
          <w:ilvl w:val="2"/>
          <w:numId w:val="33"/>
        </w:numPr>
        <w:ind w:left="851" w:right="79" w:hanging="851"/>
        <w:jc w:val="both"/>
        <w:rPr>
          <w:rFonts w:ascii="Poppins" w:hAnsi="Poppins" w:cs="Poppins"/>
          <w:sz w:val="20"/>
          <w:highlight w:val="cyan"/>
        </w:rPr>
      </w:pPr>
      <w:r w:rsidRPr="00A01AA1">
        <w:rPr>
          <w:rFonts w:ascii="Poppins" w:hAnsi="Poppins" w:cs="Poppins"/>
          <w:sz w:val="20"/>
          <w:highlight w:val="cyan"/>
        </w:rPr>
        <w:t>Prestar asesoría a la Corporación en el avalúo de los bienes e intereses patrimoniales de la entidad</w:t>
      </w:r>
      <w:r w:rsidR="00C0367D" w:rsidRPr="00A01AA1">
        <w:rPr>
          <w:rFonts w:ascii="Poppins" w:hAnsi="Poppins" w:cs="Poppins"/>
          <w:sz w:val="20"/>
          <w:highlight w:val="cyan"/>
        </w:rPr>
        <w:t>.</w:t>
      </w:r>
    </w:p>
    <w:p w14:paraId="106FB077" w14:textId="77777777" w:rsidR="005B1623" w:rsidRPr="00A01AA1" w:rsidRDefault="00C0367D" w:rsidP="004E2E3D">
      <w:pPr>
        <w:pStyle w:val="Textoindependiente"/>
        <w:numPr>
          <w:ilvl w:val="2"/>
          <w:numId w:val="33"/>
        </w:numPr>
        <w:ind w:left="851" w:right="79" w:hanging="851"/>
        <w:jc w:val="both"/>
        <w:rPr>
          <w:rFonts w:ascii="Poppins" w:hAnsi="Poppins" w:cs="Poppins"/>
          <w:sz w:val="20"/>
          <w:highlight w:val="cyan"/>
        </w:rPr>
      </w:pPr>
      <w:r w:rsidRPr="00A01AA1">
        <w:rPr>
          <w:rFonts w:ascii="Poppins" w:hAnsi="Poppins" w:cs="Poppins"/>
          <w:sz w:val="20"/>
          <w:highlight w:val="cyan"/>
        </w:rPr>
        <w:t xml:space="preserve">Implementar el programa de prevención de perdidas, que permita disminuir los riesgos a los que </w:t>
      </w:r>
      <w:r w:rsidR="00FE1E61" w:rsidRPr="00A01AA1">
        <w:rPr>
          <w:rFonts w:ascii="Poppins" w:hAnsi="Poppins" w:cs="Poppins"/>
          <w:sz w:val="20"/>
          <w:highlight w:val="cyan"/>
        </w:rPr>
        <w:t>está</w:t>
      </w:r>
      <w:r w:rsidRPr="00A01AA1">
        <w:rPr>
          <w:rFonts w:ascii="Poppins" w:hAnsi="Poppins" w:cs="Poppins"/>
          <w:sz w:val="20"/>
          <w:highlight w:val="cyan"/>
        </w:rPr>
        <w:t xml:space="preserve"> expuesta la Corporación, entendiendo este como las actividades y recomendaciones tendientes a detectar, prevenir, minimizar o eliminar todos aquellos riesgos potenciales que puedan materializar los riesgos cubiertos por una </w:t>
      </w:r>
      <w:r w:rsidR="00FE1E61" w:rsidRPr="00A01AA1">
        <w:rPr>
          <w:rFonts w:ascii="Poppins" w:hAnsi="Poppins" w:cs="Poppins"/>
          <w:sz w:val="20"/>
          <w:highlight w:val="cyan"/>
        </w:rPr>
        <w:t>póliza</w:t>
      </w:r>
      <w:r w:rsidRPr="00A01AA1">
        <w:rPr>
          <w:rFonts w:ascii="Poppins" w:hAnsi="Poppins" w:cs="Poppins"/>
          <w:sz w:val="20"/>
          <w:highlight w:val="cyan"/>
        </w:rPr>
        <w:t xml:space="preserve"> de seguro y presentar informes con la periodicidad requerida.</w:t>
      </w:r>
    </w:p>
    <w:p w14:paraId="27D187B2" w14:textId="77777777" w:rsidR="00941E36" w:rsidRPr="00A01AA1" w:rsidRDefault="00D90453" w:rsidP="00BF5A0B">
      <w:pPr>
        <w:pStyle w:val="Textoindependiente"/>
        <w:numPr>
          <w:ilvl w:val="2"/>
          <w:numId w:val="33"/>
        </w:numPr>
        <w:ind w:left="851" w:right="79" w:hanging="851"/>
        <w:jc w:val="both"/>
        <w:rPr>
          <w:rFonts w:ascii="Poppins" w:hAnsi="Poppins" w:cs="Poppins"/>
          <w:sz w:val="20"/>
          <w:highlight w:val="cyan"/>
        </w:rPr>
      </w:pPr>
      <w:r w:rsidRPr="00A01AA1">
        <w:rPr>
          <w:rFonts w:ascii="Poppins" w:hAnsi="Poppins" w:cs="Poppins"/>
          <w:color w:val="000000"/>
          <w:sz w:val="20"/>
          <w:highlight w:val="cyan"/>
        </w:rPr>
        <w:t xml:space="preserve">  </w:t>
      </w:r>
      <w:r w:rsidR="00941E36" w:rsidRPr="00A01AA1">
        <w:rPr>
          <w:rFonts w:ascii="Poppins" w:hAnsi="Poppins" w:cs="Poppins"/>
          <w:color w:val="000000"/>
          <w:sz w:val="20"/>
          <w:highlight w:val="cyan"/>
        </w:rPr>
        <w:t xml:space="preserve">Asesorar la renovación o </w:t>
      </w:r>
      <w:r w:rsidR="008F2592" w:rsidRPr="00A01AA1">
        <w:rPr>
          <w:rFonts w:ascii="Poppins" w:hAnsi="Poppins" w:cs="Poppins"/>
          <w:color w:val="000000"/>
          <w:sz w:val="20"/>
          <w:highlight w:val="cyan"/>
        </w:rPr>
        <w:t>modificación de</w:t>
      </w:r>
      <w:r w:rsidR="00941E36" w:rsidRPr="00A01AA1">
        <w:rPr>
          <w:rFonts w:ascii="Poppins" w:hAnsi="Poppins" w:cs="Poppins"/>
          <w:color w:val="000000"/>
          <w:sz w:val="20"/>
          <w:highlight w:val="cyan"/>
        </w:rPr>
        <w:t xml:space="preserve"> todo el programa de seguros de la </w:t>
      </w:r>
      <w:r w:rsidR="00BF5A0B" w:rsidRPr="00A01AA1">
        <w:rPr>
          <w:rFonts w:ascii="Poppins" w:hAnsi="Poppins" w:cs="Poppins"/>
          <w:color w:val="000000"/>
          <w:sz w:val="20"/>
          <w:highlight w:val="cyan"/>
        </w:rPr>
        <w:t xml:space="preserve">  </w:t>
      </w:r>
      <w:r w:rsidR="00941E36" w:rsidRPr="00A01AA1">
        <w:rPr>
          <w:rFonts w:ascii="Poppins" w:hAnsi="Poppins" w:cs="Poppins"/>
          <w:color w:val="000000"/>
          <w:sz w:val="20"/>
          <w:highlight w:val="cyan"/>
        </w:rPr>
        <w:t>Corporación.</w:t>
      </w:r>
    </w:p>
    <w:p w14:paraId="2C4F6F90" w14:textId="001170CA" w:rsidR="005B1623" w:rsidRPr="00A01AA1" w:rsidRDefault="00CC094D" w:rsidP="00D557EA">
      <w:pPr>
        <w:pStyle w:val="Textoindependiente"/>
        <w:numPr>
          <w:ilvl w:val="2"/>
          <w:numId w:val="33"/>
        </w:numPr>
        <w:ind w:left="851" w:right="79" w:hanging="851"/>
        <w:jc w:val="both"/>
        <w:rPr>
          <w:rFonts w:ascii="Poppins" w:hAnsi="Poppins" w:cs="Poppins"/>
          <w:sz w:val="20"/>
          <w:highlight w:val="cyan"/>
        </w:rPr>
      </w:pPr>
      <w:r w:rsidRPr="00A01AA1">
        <w:rPr>
          <w:rFonts w:ascii="Poppins" w:hAnsi="Poppins" w:cs="Poppins"/>
          <w:sz w:val="20"/>
          <w:highlight w:val="cyan"/>
        </w:rPr>
        <w:t xml:space="preserve">Asesorar a la Corporación </w:t>
      </w:r>
      <w:r w:rsidR="002C0DB6" w:rsidRPr="00A01AA1">
        <w:rPr>
          <w:rFonts w:ascii="Poppins" w:hAnsi="Poppins" w:cs="Poppins"/>
          <w:sz w:val="20"/>
          <w:highlight w:val="cyan"/>
          <w:lang w:val="es-ES_tradnl" w:eastAsia="es-MX"/>
        </w:rPr>
        <w:t>Gilberto Echeverri Mejía</w:t>
      </w:r>
      <w:r w:rsidRPr="00A01AA1">
        <w:rPr>
          <w:rFonts w:ascii="Poppins" w:hAnsi="Poppins" w:cs="Poppins"/>
          <w:sz w:val="20"/>
          <w:highlight w:val="cyan"/>
        </w:rPr>
        <w:t xml:space="preserve">, en la elaboración </w:t>
      </w:r>
      <w:r w:rsidR="008F2592" w:rsidRPr="00A01AA1">
        <w:rPr>
          <w:rFonts w:ascii="Poppins" w:hAnsi="Poppins" w:cs="Poppins"/>
          <w:sz w:val="20"/>
          <w:highlight w:val="cyan"/>
        </w:rPr>
        <w:t>de los</w:t>
      </w:r>
      <w:r w:rsidRPr="00A01AA1">
        <w:rPr>
          <w:rFonts w:ascii="Poppins" w:hAnsi="Poppins" w:cs="Poppins"/>
          <w:sz w:val="20"/>
          <w:highlight w:val="cyan"/>
        </w:rPr>
        <w:t xml:space="preserve"> estudios previo</w:t>
      </w:r>
      <w:r w:rsidR="005D3948" w:rsidRPr="00A01AA1">
        <w:rPr>
          <w:rFonts w:ascii="Poppins" w:hAnsi="Poppins" w:cs="Poppins"/>
          <w:sz w:val="20"/>
          <w:highlight w:val="cyan"/>
        </w:rPr>
        <w:t xml:space="preserve">s y los pliegos de condiciones </w:t>
      </w:r>
      <w:r w:rsidRPr="00A01AA1">
        <w:rPr>
          <w:rFonts w:ascii="Poppins" w:hAnsi="Poppins" w:cs="Poppins"/>
          <w:sz w:val="20"/>
          <w:highlight w:val="cyan"/>
        </w:rPr>
        <w:t>del proceso de selección de</w:t>
      </w:r>
      <w:r w:rsidR="005B1623" w:rsidRPr="00A01AA1">
        <w:rPr>
          <w:rFonts w:ascii="Poppins" w:hAnsi="Poppins" w:cs="Poppins"/>
          <w:sz w:val="20"/>
          <w:highlight w:val="cyan"/>
        </w:rPr>
        <w:t xml:space="preserve"> la Compañía </w:t>
      </w:r>
      <w:r w:rsidRPr="00A01AA1">
        <w:rPr>
          <w:rFonts w:ascii="Poppins" w:hAnsi="Poppins" w:cs="Poppins"/>
          <w:sz w:val="20"/>
          <w:highlight w:val="cyan"/>
        </w:rPr>
        <w:t xml:space="preserve">de Seguros y </w:t>
      </w:r>
      <w:r w:rsidR="00F375EF" w:rsidRPr="00A01AA1">
        <w:rPr>
          <w:rFonts w:ascii="Poppins" w:hAnsi="Poppins" w:cs="Poppins"/>
          <w:sz w:val="20"/>
          <w:highlight w:val="cyan"/>
        </w:rPr>
        <w:t>hacer parte</w:t>
      </w:r>
      <w:r w:rsidRPr="00A01AA1">
        <w:rPr>
          <w:rFonts w:ascii="Poppins" w:hAnsi="Poppins" w:cs="Poppins"/>
          <w:sz w:val="20"/>
          <w:highlight w:val="cyan"/>
        </w:rPr>
        <w:t xml:space="preserve"> del comité Asesor y Evaluador ejerciendo el rol técnico.</w:t>
      </w:r>
    </w:p>
    <w:p w14:paraId="7E77AE1E" w14:textId="77777777" w:rsidR="002F07BB" w:rsidRPr="00A01AA1" w:rsidRDefault="002F07BB" w:rsidP="002F07BB">
      <w:pPr>
        <w:pStyle w:val="Textoindependiente"/>
        <w:numPr>
          <w:ilvl w:val="2"/>
          <w:numId w:val="33"/>
        </w:numPr>
        <w:ind w:left="851" w:right="79" w:hanging="851"/>
        <w:jc w:val="both"/>
        <w:rPr>
          <w:rFonts w:ascii="Poppins" w:hAnsi="Poppins" w:cs="Poppins"/>
          <w:sz w:val="20"/>
          <w:highlight w:val="cyan"/>
        </w:rPr>
      </w:pPr>
      <w:r w:rsidRPr="00A01AA1">
        <w:rPr>
          <w:rFonts w:ascii="Poppins" w:hAnsi="Poppins" w:cs="Poppins"/>
          <w:sz w:val="20"/>
          <w:highlight w:val="cyan"/>
        </w:rPr>
        <w:t>Coordinar con las Aseguradoras la designación de los Ajustadores y Técnicos para el adecuado manejo y tramite de los siniestros.</w:t>
      </w:r>
    </w:p>
    <w:p w14:paraId="505FA7B0" w14:textId="77777777" w:rsidR="002F07BB" w:rsidRPr="00A01AA1" w:rsidRDefault="002F07BB" w:rsidP="002F07BB">
      <w:pPr>
        <w:pStyle w:val="Textoindependiente"/>
        <w:numPr>
          <w:ilvl w:val="2"/>
          <w:numId w:val="33"/>
        </w:numPr>
        <w:ind w:left="851" w:right="79" w:hanging="851"/>
        <w:jc w:val="both"/>
        <w:rPr>
          <w:rFonts w:ascii="Poppins" w:hAnsi="Poppins" w:cs="Poppins"/>
          <w:sz w:val="20"/>
          <w:highlight w:val="cyan"/>
        </w:rPr>
      </w:pPr>
      <w:r w:rsidRPr="00A01AA1">
        <w:rPr>
          <w:rFonts w:ascii="Poppins" w:hAnsi="Poppins" w:cs="Poppins"/>
          <w:sz w:val="20"/>
          <w:highlight w:val="cyan"/>
        </w:rPr>
        <w:t>Elaborar informes periódicos y/o a solicitud de la Corporación, en cuanto a</w:t>
      </w:r>
      <w:r w:rsidR="00756176" w:rsidRPr="00A01AA1">
        <w:rPr>
          <w:rFonts w:ascii="Poppins" w:hAnsi="Poppins" w:cs="Poppins"/>
          <w:sz w:val="20"/>
          <w:highlight w:val="cyan"/>
        </w:rPr>
        <w:t xml:space="preserve"> </w:t>
      </w:r>
      <w:r w:rsidRPr="00A01AA1">
        <w:rPr>
          <w:rFonts w:ascii="Poppins" w:hAnsi="Poppins" w:cs="Poppins"/>
          <w:sz w:val="20"/>
          <w:highlight w:val="cyan"/>
        </w:rPr>
        <w:t>los desarrollos derivados, ocurrencia de siniestros o circunstancias de posibles reclamos, las reclamaciones mismas y el desarrollo de ellas, y su seguimiento hasta el pago de las indemnizaciones que correspondan.</w:t>
      </w:r>
    </w:p>
    <w:p w14:paraId="00B0EF45" w14:textId="77777777" w:rsidR="002F07BB" w:rsidRPr="00A01AA1" w:rsidRDefault="002F07BB" w:rsidP="002F07BB">
      <w:pPr>
        <w:pStyle w:val="Textoindependiente"/>
        <w:numPr>
          <w:ilvl w:val="2"/>
          <w:numId w:val="33"/>
        </w:numPr>
        <w:ind w:left="851" w:right="79" w:hanging="851"/>
        <w:jc w:val="both"/>
        <w:rPr>
          <w:rFonts w:ascii="Poppins" w:hAnsi="Poppins" w:cs="Poppins"/>
          <w:sz w:val="20"/>
          <w:highlight w:val="cyan"/>
        </w:rPr>
      </w:pPr>
      <w:r w:rsidRPr="00A01AA1">
        <w:rPr>
          <w:rFonts w:ascii="Poppins" w:hAnsi="Poppins" w:cs="Poppins"/>
          <w:sz w:val="20"/>
          <w:highlight w:val="cyan"/>
        </w:rPr>
        <w:t xml:space="preserve">Realizar con diligencia y oportunidad los </w:t>
      </w:r>
      <w:r w:rsidR="001153A5" w:rsidRPr="00A01AA1">
        <w:rPr>
          <w:rFonts w:ascii="Poppins" w:hAnsi="Poppins" w:cs="Poppins"/>
          <w:sz w:val="20"/>
          <w:highlight w:val="cyan"/>
        </w:rPr>
        <w:t>trámites</w:t>
      </w:r>
      <w:r w:rsidRPr="00A01AA1">
        <w:rPr>
          <w:rFonts w:ascii="Poppins" w:hAnsi="Poppins" w:cs="Poppins"/>
          <w:sz w:val="20"/>
          <w:highlight w:val="cyan"/>
        </w:rPr>
        <w:t xml:space="preserve"> de reclamaciones de siniestros antes las Aseguradoras que amparen los riesgos de la Corporación, formulando las objeciones y/o recursos necesarios para la efectividad en el cobro de las </w:t>
      </w:r>
      <w:r w:rsidRPr="00A01AA1">
        <w:rPr>
          <w:rFonts w:ascii="Poppins" w:hAnsi="Poppins" w:cs="Poppins"/>
          <w:sz w:val="20"/>
          <w:highlight w:val="cyan"/>
        </w:rPr>
        <w:lastRenderedPageBreak/>
        <w:t xml:space="preserve">garantías incluyendo la demostración de ocurrencia y determinación de la cuantía en los términos del artículo 1077 del </w:t>
      </w:r>
      <w:r w:rsidR="00756176" w:rsidRPr="00A01AA1">
        <w:rPr>
          <w:rFonts w:ascii="Poppins" w:hAnsi="Poppins" w:cs="Poppins"/>
          <w:sz w:val="20"/>
          <w:highlight w:val="cyan"/>
        </w:rPr>
        <w:t>Código</w:t>
      </w:r>
      <w:r w:rsidRPr="00A01AA1">
        <w:rPr>
          <w:rFonts w:ascii="Poppins" w:hAnsi="Poppins" w:cs="Poppins"/>
          <w:sz w:val="20"/>
          <w:highlight w:val="cyan"/>
        </w:rPr>
        <w:t xml:space="preserve"> de Comercio.</w:t>
      </w:r>
    </w:p>
    <w:p w14:paraId="1ED7E5DD" w14:textId="77777777" w:rsidR="003B58C8" w:rsidRPr="00A01AA1" w:rsidRDefault="003B58C8" w:rsidP="002F07BB">
      <w:pPr>
        <w:pStyle w:val="Textoindependiente"/>
        <w:numPr>
          <w:ilvl w:val="2"/>
          <w:numId w:val="33"/>
        </w:numPr>
        <w:ind w:left="851" w:right="79" w:hanging="851"/>
        <w:jc w:val="both"/>
        <w:rPr>
          <w:rFonts w:ascii="Poppins" w:hAnsi="Poppins" w:cs="Poppins"/>
          <w:sz w:val="20"/>
          <w:highlight w:val="cyan"/>
        </w:rPr>
      </w:pPr>
      <w:r w:rsidRPr="00A01AA1">
        <w:rPr>
          <w:rFonts w:ascii="Poppins" w:hAnsi="Poppins" w:cs="Poppins"/>
          <w:sz w:val="20"/>
          <w:highlight w:val="cyan"/>
        </w:rPr>
        <w:t xml:space="preserve">Efectuar seguimiento continuo y oportuno a los </w:t>
      </w:r>
      <w:r w:rsidR="00756176" w:rsidRPr="00A01AA1">
        <w:rPr>
          <w:rFonts w:ascii="Poppins" w:hAnsi="Poppins" w:cs="Poppins"/>
          <w:sz w:val="20"/>
          <w:highlight w:val="cyan"/>
        </w:rPr>
        <w:t>trámites</w:t>
      </w:r>
      <w:r w:rsidRPr="00A01AA1">
        <w:rPr>
          <w:rFonts w:ascii="Poppins" w:hAnsi="Poppins" w:cs="Poppins"/>
          <w:sz w:val="20"/>
          <w:highlight w:val="cyan"/>
        </w:rPr>
        <w:t xml:space="preserve"> de reclamaciones, verificando que los mismos se atiendan con celeridad </w:t>
      </w:r>
      <w:r w:rsidR="00756176" w:rsidRPr="00A01AA1">
        <w:rPr>
          <w:rFonts w:ascii="Poppins" w:hAnsi="Poppins" w:cs="Poppins"/>
          <w:sz w:val="20"/>
          <w:highlight w:val="cyan"/>
        </w:rPr>
        <w:t xml:space="preserve">y eficacia por parte de </w:t>
      </w:r>
      <w:r w:rsidR="008F2592" w:rsidRPr="00A01AA1">
        <w:rPr>
          <w:rFonts w:ascii="Poppins" w:hAnsi="Poppins" w:cs="Poppins"/>
          <w:sz w:val="20"/>
          <w:highlight w:val="cyan"/>
        </w:rPr>
        <w:t>la Aseguradora</w:t>
      </w:r>
      <w:r w:rsidR="00756176" w:rsidRPr="00A01AA1">
        <w:rPr>
          <w:rFonts w:ascii="Poppins" w:hAnsi="Poppins" w:cs="Poppins"/>
          <w:sz w:val="20"/>
          <w:highlight w:val="cyan"/>
        </w:rPr>
        <w:t>, constatando</w:t>
      </w:r>
      <w:r w:rsidRPr="00A01AA1">
        <w:rPr>
          <w:rFonts w:ascii="Poppins" w:hAnsi="Poppins" w:cs="Poppins"/>
          <w:sz w:val="20"/>
          <w:highlight w:val="cyan"/>
        </w:rPr>
        <w:t xml:space="preserve"> el cumplimiento de los términos que indica el </w:t>
      </w:r>
      <w:r w:rsidR="00756176" w:rsidRPr="00A01AA1">
        <w:rPr>
          <w:rFonts w:ascii="Poppins" w:hAnsi="Poppins" w:cs="Poppins"/>
          <w:sz w:val="20"/>
          <w:highlight w:val="cyan"/>
        </w:rPr>
        <w:t>artículo</w:t>
      </w:r>
      <w:r w:rsidRPr="00A01AA1">
        <w:rPr>
          <w:rFonts w:ascii="Poppins" w:hAnsi="Poppins" w:cs="Poppins"/>
          <w:sz w:val="20"/>
          <w:highlight w:val="cyan"/>
        </w:rPr>
        <w:t xml:space="preserve"> 1080 del </w:t>
      </w:r>
      <w:r w:rsidR="00756176" w:rsidRPr="00A01AA1">
        <w:rPr>
          <w:rFonts w:ascii="Poppins" w:hAnsi="Poppins" w:cs="Poppins"/>
          <w:sz w:val="20"/>
          <w:highlight w:val="cyan"/>
        </w:rPr>
        <w:t>Código</w:t>
      </w:r>
      <w:r w:rsidRPr="00A01AA1">
        <w:rPr>
          <w:rFonts w:ascii="Poppins" w:hAnsi="Poppins" w:cs="Poppins"/>
          <w:sz w:val="20"/>
          <w:highlight w:val="cyan"/>
        </w:rPr>
        <w:t xml:space="preserve"> de Comercio.</w:t>
      </w:r>
    </w:p>
    <w:p w14:paraId="5B9A00D0" w14:textId="382096E0" w:rsidR="005B1623" w:rsidRPr="00A01AA1" w:rsidRDefault="00CC094D" w:rsidP="001C1E7B">
      <w:pPr>
        <w:pStyle w:val="Textoindependiente"/>
        <w:numPr>
          <w:ilvl w:val="2"/>
          <w:numId w:val="33"/>
        </w:numPr>
        <w:ind w:left="851" w:right="79" w:hanging="851"/>
        <w:jc w:val="both"/>
        <w:rPr>
          <w:rFonts w:ascii="Poppins" w:hAnsi="Poppins" w:cs="Poppins"/>
          <w:color w:val="000000"/>
          <w:sz w:val="20"/>
          <w:highlight w:val="cyan"/>
        </w:rPr>
      </w:pPr>
      <w:r w:rsidRPr="00A01AA1">
        <w:rPr>
          <w:rFonts w:ascii="Poppins" w:hAnsi="Poppins" w:cs="Poppins"/>
          <w:color w:val="000000"/>
          <w:sz w:val="20"/>
          <w:highlight w:val="cyan"/>
        </w:rPr>
        <w:t xml:space="preserve">Evaluar en </w:t>
      </w:r>
      <w:r w:rsidR="008F2592" w:rsidRPr="00A01AA1">
        <w:rPr>
          <w:rFonts w:ascii="Poppins" w:hAnsi="Poppins" w:cs="Poppins"/>
          <w:color w:val="000000"/>
          <w:sz w:val="20"/>
          <w:highlight w:val="cyan"/>
        </w:rPr>
        <w:t>conjunto con</w:t>
      </w:r>
      <w:r w:rsidRPr="00A01AA1">
        <w:rPr>
          <w:rFonts w:ascii="Poppins" w:hAnsi="Poppins" w:cs="Poppins"/>
          <w:color w:val="000000"/>
          <w:sz w:val="20"/>
          <w:highlight w:val="cyan"/>
        </w:rPr>
        <w:t xml:space="preserve"> el Comité Asesor y Evaluador de la Corporación, las propuestas de </w:t>
      </w:r>
      <w:r w:rsidR="008F2592" w:rsidRPr="00A01AA1">
        <w:rPr>
          <w:rFonts w:ascii="Poppins" w:hAnsi="Poppins" w:cs="Poppins"/>
          <w:color w:val="000000"/>
          <w:sz w:val="20"/>
          <w:highlight w:val="cyan"/>
        </w:rPr>
        <w:t>selección de</w:t>
      </w:r>
      <w:r w:rsidRPr="00A01AA1">
        <w:rPr>
          <w:rFonts w:ascii="Poppins" w:hAnsi="Poppins" w:cs="Poppins"/>
          <w:color w:val="000000"/>
          <w:sz w:val="20"/>
          <w:highlight w:val="cyan"/>
        </w:rPr>
        <w:t xml:space="preserve"> las Compañías de Seguros y el análisis de propuestas de retención y manejo de riesgos que presenten estas. </w:t>
      </w:r>
    </w:p>
    <w:p w14:paraId="3E1E1360" w14:textId="77777777" w:rsidR="005B1623" w:rsidRPr="00A01AA1" w:rsidRDefault="00CC094D" w:rsidP="00D557EA">
      <w:pPr>
        <w:pStyle w:val="Textoindependiente"/>
        <w:numPr>
          <w:ilvl w:val="2"/>
          <w:numId w:val="33"/>
        </w:numPr>
        <w:ind w:left="851" w:right="79" w:hanging="851"/>
        <w:jc w:val="both"/>
        <w:rPr>
          <w:rFonts w:ascii="Poppins" w:hAnsi="Poppins" w:cs="Poppins"/>
          <w:color w:val="000000"/>
          <w:sz w:val="20"/>
          <w:highlight w:val="cyan"/>
        </w:rPr>
      </w:pPr>
      <w:r w:rsidRPr="00A01AA1">
        <w:rPr>
          <w:rFonts w:ascii="Poppins" w:hAnsi="Poppins" w:cs="Poppins"/>
          <w:color w:val="000000"/>
          <w:sz w:val="20"/>
          <w:highlight w:val="cyan"/>
        </w:rPr>
        <w:t>Revisar las pólizas que se expidan para verificar que se ajusten a los términos de las propuestas presentadas y a los convenios celebrados, tanto en las coberturas como en las primas y demás condiciones del contrato.</w:t>
      </w:r>
    </w:p>
    <w:p w14:paraId="22DA29EF" w14:textId="77777777" w:rsidR="005B1623" w:rsidRPr="00A01AA1" w:rsidRDefault="00CC094D" w:rsidP="00D557EA">
      <w:pPr>
        <w:pStyle w:val="Textoindependiente"/>
        <w:numPr>
          <w:ilvl w:val="2"/>
          <w:numId w:val="33"/>
        </w:numPr>
        <w:ind w:left="851" w:right="79" w:hanging="851"/>
        <w:jc w:val="both"/>
        <w:rPr>
          <w:rFonts w:ascii="Poppins" w:hAnsi="Poppins" w:cs="Poppins"/>
          <w:color w:val="000000"/>
          <w:sz w:val="20"/>
          <w:highlight w:val="cyan"/>
        </w:rPr>
      </w:pPr>
      <w:r w:rsidRPr="00A01AA1">
        <w:rPr>
          <w:rFonts w:ascii="Poppins" w:hAnsi="Poppins" w:cs="Poppins"/>
          <w:color w:val="000000"/>
          <w:sz w:val="20"/>
          <w:highlight w:val="cyan"/>
        </w:rPr>
        <w:t>Gestionar y recopilar</w:t>
      </w:r>
      <w:r w:rsidR="00D30BC7" w:rsidRPr="00A01AA1">
        <w:rPr>
          <w:rFonts w:ascii="Poppins" w:hAnsi="Poppins" w:cs="Poppins"/>
          <w:color w:val="000000"/>
          <w:sz w:val="20"/>
          <w:highlight w:val="cyan"/>
        </w:rPr>
        <w:t xml:space="preserve"> </w:t>
      </w:r>
      <w:r w:rsidRPr="00A01AA1">
        <w:rPr>
          <w:rFonts w:ascii="Poppins" w:hAnsi="Poppins" w:cs="Poppins"/>
          <w:color w:val="000000"/>
          <w:sz w:val="20"/>
          <w:highlight w:val="cyan"/>
        </w:rPr>
        <w:t xml:space="preserve">toda la información y documentación sobre el proceso </w:t>
      </w:r>
      <w:r w:rsidR="008F2592" w:rsidRPr="00A01AA1">
        <w:rPr>
          <w:rFonts w:ascii="Poppins" w:hAnsi="Poppins" w:cs="Poppins"/>
          <w:color w:val="000000"/>
          <w:sz w:val="20"/>
          <w:highlight w:val="cyan"/>
        </w:rPr>
        <w:t>de las</w:t>
      </w:r>
      <w:r w:rsidRPr="00A01AA1">
        <w:rPr>
          <w:rFonts w:ascii="Poppins" w:hAnsi="Poppins" w:cs="Poppins"/>
          <w:color w:val="000000"/>
          <w:sz w:val="20"/>
          <w:highlight w:val="cyan"/>
        </w:rPr>
        <w:t xml:space="preserve"> reclamaciones que surjan con ocasión de un siniestro </w:t>
      </w:r>
      <w:r w:rsidR="008F2592" w:rsidRPr="00A01AA1">
        <w:rPr>
          <w:rFonts w:ascii="Poppins" w:hAnsi="Poppins" w:cs="Poppins"/>
          <w:color w:val="000000"/>
          <w:sz w:val="20"/>
          <w:highlight w:val="cyan"/>
        </w:rPr>
        <w:t>amparado en</w:t>
      </w:r>
      <w:r w:rsidRPr="00A01AA1">
        <w:rPr>
          <w:rFonts w:ascii="Poppins" w:hAnsi="Poppins" w:cs="Poppins"/>
          <w:color w:val="000000"/>
          <w:sz w:val="20"/>
          <w:highlight w:val="cyan"/>
        </w:rPr>
        <w:t xml:space="preserve"> la/s pólizas con el fin de agilizar la tramitación y ajuste de éstos y obtener el pago cumplido de las correspondientes indemnizaciones por parte de la compañía de seguros o reaseguradores según sea el caso.</w:t>
      </w:r>
    </w:p>
    <w:p w14:paraId="26878A6C" w14:textId="77777777" w:rsidR="00394003" w:rsidRPr="00A01AA1" w:rsidRDefault="008E1329" w:rsidP="002073A7">
      <w:pPr>
        <w:pStyle w:val="Textoindependiente"/>
        <w:numPr>
          <w:ilvl w:val="2"/>
          <w:numId w:val="33"/>
        </w:numPr>
        <w:ind w:left="851" w:right="79" w:hanging="851"/>
        <w:jc w:val="both"/>
        <w:rPr>
          <w:rFonts w:ascii="Poppins" w:hAnsi="Poppins" w:cs="Poppins"/>
          <w:color w:val="000000"/>
          <w:sz w:val="20"/>
          <w:highlight w:val="cyan"/>
        </w:rPr>
      </w:pPr>
      <w:r w:rsidRPr="00A01AA1">
        <w:rPr>
          <w:rFonts w:ascii="Poppins" w:hAnsi="Poppins" w:cs="Poppins"/>
          <w:color w:val="000000"/>
          <w:sz w:val="20"/>
          <w:highlight w:val="cyan"/>
        </w:rPr>
        <w:t>Revisar t</w:t>
      </w:r>
      <w:r w:rsidR="00CC094D" w:rsidRPr="00A01AA1">
        <w:rPr>
          <w:rFonts w:ascii="Poppins" w:hAnsi="Poppins" w:cs="Poppins"/>
          <w:color w:val="000000"/>
          <w:sz w:val="20"/>
          <w:highlight w:val="cyan"/>
        </w:rPr>
        <w:t>écnicamente todos los documentos de las distintas pólizas para detectar errores no observados, posibles mayores valores cobrados en las primas, oportunidad en las devoluciones de descuento por buena experiencia y concretar rebajas en las tasas cuando sea posible.</w:t>
      </w:r>
    </w:p>
    <w:p w14:paraId="38D6077C" w14:textId="77777777" w:rsidR="00394003" w:rsidRPr="00A01AA1" w:rsidRDefault="00CC094D" w:rsidP="00690EDD">
      <w:pPr>
        <w:pStyle w:val="Textoindependiente"/>
        <w:numPr>
          <w:ilvl w:val="2"/>
          <w:numId w:val="33"/>
        </w:numPr>
        <w:ind w:left="851" w:right="79" w:hanging="851"/>
        <w:jc w:val="both"/>
        <w:rPr>
          <w:rFonts w:ascii="Poppins" w:hAnsi="Poppins" w:cs="Poppins"/>
          <w:color w:val="000000"/>
          <w:sz w:val="20"/>
          <w:highlight w:val="cyan"/>
        </w:rPr>
      </w:pPr>
      <w:r w:rsidRPr="00A01AA1">
        <w:rPr>
          <w:rFonts w:ascii="Poppins" w:hAnsi="Poppins" w:cs="Poppins"/>
          <w:color w:val="000000"/>
          <w:sz w:val="20"/>
          <w:highlight w:val="cyan"/>
        </w:rPr>
        <w:t>Suministrar información en lo relacionado con el resumen de seguros, estado de cartera, estadísticas de siniestralidad y estados de vencimientos.</w:t>
      </w:r>
    </w:p>
    <w:p w14:paraId="05E9E702" w14:textId="77777777" w:rsidR="00394003" w:rsidRPr="00A01AA1" w:rsidRDefault="00CC094D" w:rsidP="00D557EA">
      <w:pPr>
        <w:pStyle w:val="Textoindependiente"/>
        <w:numPr>
          <w:ilvl w:val="2"/>
          <w:numId w:val="33"/>
        </w:numPr>
        <w:ind w:left="851" w:right="79" w:hanging="851"/>
        <w:jc w:val="both"/>
        <w:rPr>
          <w:rFonts w:ascii="Poppins" w:hAnsi="Poppins" w:cs="Poppins"/>
          <w:color w:val="000000"/>
          <w:sz w:val="20"/>
          <w:highlight w:val="cyan"/>
        </w:rPr>
      </w:pPr>
      <w:r w:rsidRPr="00A01AA1">
        <w:rPr>
          <w:rFonts w:ascii="Poppins" w:hAnsi="Poppins" w:cs="Poppins"/>
          <w:color w:val="000000"/>
          <w:sz w:val="20"/>
          <w:highlight w:val="cyan"/>
        </w:rPr>
        <w:t xml:space="preserve">Suministrar manuales de procedimiento y software para el trámite de </w:t>
      </w:r>
      <w:r w:rsidR="008F2592" w:rsidRPr="00A01AA1">
        <w:rPr>
          <w:rFonts w:ascii="Poppins" w:hAnsi="Poppins" w:cs="Poppins"/>
          <w:color w:val="000000"/>
          <w:sz w:val="20"/>
          <w:highlight w:val="cyan"/>
        </w:rPr>
        <w:t>reclamaciones y</w:t>
      </w:r>
      <w:r w:rsidRPr="00A01AA1">
        <w:rPr>
          <w:rFonts w:ascii="Poppins" w:hAnsi="Poppins" w:cs="Poppins"/>
          <w:color w:val="000000"/>
          <w:sz w:val="20"/>
          <w:highlight w:val="cyan"/>
        </w:rPr>
        <w:t xml:space="preserve"> atención de los siniestros.</w:t>
      </w:r>
    </w:p>
    <w:p w14:paraId="794FEBB9" w14:textId="77777777" w:rsidR="00394003" w:rsidRPr="00A01AA1" w:rsidRDefault="00CC094D" w:rsidP="00E034C1">
      <w:pPr>
        <w:pStyle w:val="Textoindependiente"/>
        <w:numPr>
          <w:ilvl w:val="2"/>
          <w:numId w:val="33"/>
        </w:numPr>
        <w:ind w:left="851" w:right="79" w:hanging="851"/>
        <w:jc w:val="both"/>
        <w:rPr>
          <w:rFonts w:ascii="Poppins" w:hAnsi="Poppins" w:cs="Poppins"/>
          <w:color w:val="000000"/>
          <w:sz w:val="20"/>
          <w:highlight w:val="cyan"/>
        </w:rPr>
      </w:pPr>
      <w:r w:rsidRPr="00A01AA1">
        <w:rPr>
          <w:rFonts w:ascii="Poppins" w:hAnsi="Poppins" w:cs="Poppins"/>
          <w:color w:val="000000"/>
          <w:sz w:val="20"/>
          <w:highlight w:val="cyan"/>
        </w:rPr>
        <w:t>Participar en todas aquellas actividades que de acuerdo con un cronograma le fueran encomendadas tendientes a una adecuada implementación del programa de seguros.</w:t>
      </w:r>
    </w:p>
    <w:p w14:paraId="0A131AA9" w14:textId="77777777" w:rsidR="00394003" w:rsidRPr="00A01AA1" w:rsidRDefault="00CC094D" w:rsidP="00F0738A">
      <w:pPr>
        <w:pStyle w:val="Textoindependiente"/>
        <w:numPr>
          <w:ilvl w:val="2"/>
          <w:numId w:val="33"/>
        </w:numPr>
        <w:ind w:left="851" w:right="79" w:hanging="851"/>
        <w:jc w:val="both"/>
        <w:rPr>
          <w:rFonts w:ascii="Poppins" w:hAnsi="Poppins" w:cs="Poppins"/>
          <w:color w:val="000000"/>
          <w:sz w:val="20"/>
          <w:highlight w:val="cyan"/>
        </w:rPr>
      </w:pPr>
      <w:r w:rsidRPr="00A01AA1">
        <w:rPr>
          <w:rFonts w:ascii="Poppins" w:hAnsi="Poppins" w:cs="Poppins"/>
          <w:color w:val="000000"/>
          <w:sz w:val="20"/>
          <w:highlight w:val="cyan"/>
        </w:rPr>
        <w:t xml:space="preserve">Garantizar la </w:t>
      </w:r>
      <w:r w:rsidR="008F2592" w:rsidRPr="00A01AA1">
        <w:rPr>
          <w:rFonts w:ascii="Poppins" w:hAnsi="Poppins" w:cs="Poppins"/>
          <w:color w:val="000000"/>
          <w:sz w:val="20"/>
          <w:highlight w:val="cyan"/>
        </w:rPr>
        <w:t>oportuna atención</w:t>
      </w:r>
      <w:r w:rsidRPr="00A01AA1">
        <w:rPr>
          <w:rFonts w:ascii="Poppins" w:hAnsi="Poppins" w:cs="Poppins"/>
          <w:color w:val="000000"/>
          <w:sz w:val="20"/>
          <w:highlight w:val="cyan"/>
        </w:rPr>
        <w:t xml:space="preserve"> de todos los trámites e informes que se le soliciten.</w:t>
      </w:r>
    </w:p>
    <w:p w14:paraId="19F28204" w14:textId="77777777" w:rsidR="00E21DEA" w:rsidRPr="00A01AA1" w:rsidRDefault="00CC094D" w:rsidP="003E3D30">
      <w:pPr>
        <w:pStyle w:val="Textoindependiente"/>
        <w:numPr>
          <w:ilvl w:val="2"/>
          <w:numId w:val="33"/>
        </w:numPr>
        <w:ind w:left="851" w:right="79" w:hanging="851"/>
        <w:jc w:val="both"/>
        <w:rPr>
          <w:rFonts w:ascii="Poppins" w:hAnsi="Poppins" w:cs="Poppins"/>
          <w:color w:val="000000"/>
          <w:sz w:val="20"/>
          <w:highlight w:val="cyan"/>
        </w:rPr>
      </w:pPr>
      <w:r w:rsidRPr="00A01AA1">
        <w:rPr>
          <w:rFonts w:ascii="Poppins" w:hAnsi="Poppins" w:cs="Poppins"/>
          <w:color w:val="000000"/>
          <w:sz w:val="20"/>
          <w:highlight w:val="cyan"/>
        </w:rPr>
        <w:lastRenderedPageBreak/>
        <w:t>Capa</w:t>
      </w:r>
      <w:r w:rsidR="009A71DD" w:rsidRPr="00A01AA1">
        <w:rPr>
          <w:rFonts w:ascii="Poppins" w:hAnsi="Poppins" w:cs="Poppins"/>
          <w:color w:val="000000"/>
          <w:sz w:val="20"/>
          <w:highlight w:val="cyan"/>
        </w:rPr>
        <w:t>citar al personal de la Corporación,</w:t>
      </w:r>
      <w:r w:rsidRPr="00A01AA1">
        <w:rPr>
          <w:rFonts w:ascii="Poppins" w:hAnsi="Poppins" w:cs="Poppins"/>
          <w:color w:val="000000"/>
          <w:sz w:val="20"/>
          <w:highlight w:val="cyan"/>
        </w:rPr>
        <w:t xml:space="preserve"> sobre temas de seguros, manejo de riesgos y seguridad industrial</w:t>
      </w:r>
      <w:r w:rsidR="009A71DD" w:rsidRPr="00A01AA1">
        <w:rPr>
          <w:rFonts w:ascii="Poppins" w:hAnsi="Poppins" w:cs="Poppins"/>
          <w:color w:val="000000"/>
          <w:sz w:val="20"/>
          <w:highlight w:val="cyan"/>
        </w:rPr>
        <w:t>,</w:t>
      </w:r>
      <w:r w:rsidRPr="00A01AA1">
        <w:rPr>
          <w:rFonts w:ascii="Poppins" w:hAnsi="Poppins" w:cs="Poppins"/>
          <w:color w:val="000000"/>
          <w:sz w:val="20"/>
          <w:highlight w:val="cyan"/>
        </w:rPr>
        <w:t xml:space="preserve"> como mínimo un prog</w:t>
      </w:r>
      <w:r w:rsidR="00E21DEA" w:rsidRPr="00A01AA1">
        <w:rPr>
          <w:rFonts w:ascii="Poppins" w:hAnsi="Poppins" w:cs="Poppins"/>
          <w:color w:val="000000"/>
          <w:sz w:val="20"/>
          <w:highlight w:val="cyan"/>
        </w:rPr>
        <w:t>rama de 120 horas consecutivas.</w:t>
      </w:r>
    </w:p>
    <w:p w14:paraId="077284E9" w14:textId="77777777" w:rsidR="00BC0A94" w:rsidRPr="00A01AA1" w:rsidRDefault="00CC094D" w:rsidP="00317C04">
      <w:pPr>
        <w:pStyle w:val="Textoindependiente"/>
        <w:numPr>
          <w:ilvl w:val="2"/>
          <w:numId w:val="33"/>
        </w:numPr>
        <w:ind w:left="851" w:right="79" w:hanging="851"/>
        <w:jc w:val="both"/>
        <w:rPr>
          <w:rFonts w:ascii="Poppins" w:hAnsi="Poppins" w:cs="Poppins"/>
          <w:color w:val="000000"/>
          <w:sz w:val="20"/>
          <w:highlight w:val="cyan"/>
        </w:rPr>
      </w:pPr>
      <w:r w:rsidRPr="00A01AA1">
        <w:rPr>
          <w:rFonts w:ascii="Poppins" w:hAnsi="Poppins" w:cs="Poppins"/>
          <w:color w:val="000000"/>
          <w:sz w:val="20"/>
          <w:highlight w:val="cyan"/>
        </w:rPr>
        <w:t xml:space="preserve">Presentar, cuando se considere conveniente el informe de </w:t>
      </w:r>
      <w:r w:rsidR="009A71DD" w:rsidRPr="00A01AA1">
        <w:rPr>
          <w:rFonts w:ascii="Poppins" w:hAnsi="Poppins" w:cs="Poppins"/>
          <w:color w:val="000000"/>
          <w:sz w:val="20"/>
          <w:highlight w:val="cyan"/>
        </w:rPr>
        <w:t>auditoría</w:t>
      </w:r>
      <w:r w:rsidRPr="00A01AA1">
        <w:rPr>
          <w:rFonts w:ascii="Poppins" w:hAnsi="Poppins" w:cs="Poppins"/>
          <w:color w:val="000000"/>
          <w:sz w:val="20"/>
          <w:highlight w:val="cyan"/>
        </w:rPr>
        <w:t xml:space="preserve"> técnica y administrativa de las cuentas presentadas por las aseguradoras, con las recomendaciones del caso para optimizar las condiciones particulares o cláusulas, primas, deducibles, entre otros.</w:t>
      </w:r>
      <w:r w:rsidRPr="00A01AA1">
        <w:rPr>
          <w:rFonts w:ascii="Poppins" w:hAnsi="Poppins" w:cs="Poppins"/>
          <w:sz w:val="20"/>
          <w:highlight w:val="cyan"/>
          <w:lang w:val="es-CO" w:eastAsia="es-CO"/>
        </w:rPr>
        <w:t xml:space="preserve"> </w:t>
      </w:r>
    </w:p>
    <w:p w14:paraId="4F618DA0" w14:textId="77777777" w:rsidR="00BC0A94" w:rsidRPr="00A01AA1" w:rsidRDefault="00BC0A94" w:rsidP="00874D5B">
      <w:pPr>
        <w:pStyle w:val="Textoindependiente"/>
        <w:numPr>
          <w:ilvl w:val="2"/>
          <w:numId w:val="33"/>
        </w:numPr>
        <w:ind w:left="851" w:right="79" w:hanging="851"/>
        <w:jc w:val="both"/>
        <w:rPr>
          <w:rFonts w:ascii="Poppins" w:hAnsi="Poppins" w:cs="Poppins"/>
          <w:color w:val="000000"/>
          <w:sz w:val="20"/>
          <w:highlight w:val="cyan"/>
        </w:rPr>
      </w:pPr>
      <w:r w:rsidRPr="00A01AA1">
        <w:rPr>
          <w:rFonts w:ascii="Poppins" w:hAnsi="Poppins" w:cs="Poppins"/>
          <w:color w:val="000000"/>
          <w:sz w:val="20"/>
          <w:highlight w:val="cyan"/>
        </w:rPr>
        <w:t>Tramitar las cuentas de cobro de las primas y vigilar su pago oportuno.</w:t>
      </w:r>
    </w:p>
    <w:p w14:paraId="6C8308B1" w14:textId="77777777" w:rsidR="00B03E7C" w:rsidRPr="002C0DB6" w:rsidRDefault="00B03E7C" w:rsidP="00B03E7C">
      <w:pPr>
        <w:pStyle w:val="Textoindependiente"/>
        <w:ind w:right="79"/>
        <w:jc w:val="both"/>
        <w:rPr>
          <w:rFonts w:ascii="Poppins" w:hAnsi="Poppins" w:cs="Poppins"/>
          <w:color w:val="000000"/>
          <w:sz w:val="20"/>
        </w:rPr>
      </w:pPr>
    </w:p>
    <w:p w14:paraId="79F158C5" w14:textId="4B33C36A" w:rsidR="00D557EA" w:rsidRPr="002C0DB6" w:rsidRDefault="00AA7AD7" w:rsidP="001F0BA7">
      <w:pPr>
        <w:pStyle w:val="Textoindependiente"/>
        <w:ind w:right="79"/>
        <w:jc w:val="both"/>
        <w:rPr>
          <w:rFonts w:ascii="Poppins" w:hAnsi="Poppins" w:cs="Poppins"/>
          <w:b/>
          <w:sz w:val="20"/>
        </w:rPr>
      </w:pPr>
      <w:r w:rsidRPr="002C0DB6">
        <w:rPr>
          <w:rFonts w:ascii="Poppins" w:hAnsi="Poppins" w:cs="Poppins"/>
          <w:b/>
          <w:sz w:val="20"/>
        </w:rPr>
        <w:t>PROGRAMA DE SE</w:t>
      </w:r>
      <w:r w:rsidR="00322F3D" w:rsidRPr="002C0DB6">
        <w:rPr>
          <w:rFonts w:ascii="Poppins" w:hAnsi="Poppins" w:cs="Poppins"/>
          <w:b/>
          <w:sz w:val="20"/>
        </w:rPr>
        <w:t xml:space="preserve">GUROS CORPORACIÓN </w:t>
      </w:r>
      <w:r w:rsidR="002C0DB6" w:rsidRPr="002C0DB6">
        <w:rPr>
          <w:rFonts w:ascii="Poppins" w:hAnsi="Poppins" w:cs="Poppins"/>
          <w:b/>
          <w:bCs/>
          <w:sz w:val="20"/>
          <w:lang w:val="es-ES_tradnl" w:eastAsia="es-MX"/>
        </w:rPr>
        <w:t>GILBERTO ECHEVERRI MEJÍA</w:t>
      </w:r>
    </w:p>
    <w:p w14:paraId="3AE7821D" w14:textId="77777777" w:rsidR="00081D74" w:rsidRPr="002C0DB6" w:rsidRDefault="00081D74" w:rsidP="001F0BA7">
      <w:pPr>
        <w:pStyle w:val="Textoindependiente"/>
        <w:ind w:right="79"/>
        <w:jc w:val="both"/>
        <w:rPr>
          <w:rFonts w:ascii="Poppins" w:hAnsi="Poppins" w:cs="Poppins"/>
          <w:b/>
          <w:sz w:val="20"/>
        </w:rPr>
      </w:pPr>
    </w:p>
    <w:tbl>
      <w:tblPr>
        <w:tblW w:w="5000" w:type="pct"/>
        <w:tblCellMar>
          <w:left w:w="0" w:type="dxa"/>
          <w:right w:w="0" w:type="dxa"/>
        </w:tblCellMar>
        <w:tblLook w:val="04A0" w:firstRow="1" w:lastRow="0" w:firstColumn="1" w:lastColumn="0" w:noHBand="0" w:noVBand="1"/>
      </w:tblPr>
      <w:tblGrid>
        <w:gridCol w:w="2076"/>
        <w:gridCol w:w="5016"/>
        <w:gridCol w:w="1818"/>
      </w:tblGrid>
      <w:tr w:rsidR="00081D74" w:rsidRPr="002C0DB6" w14:paraId="71C95B22" w14:textId="77777777" w:rsidTr="00F375EF">
        <w:trPr>
          <w:trHeight w:val="224"/>
        </w:trPr>
        <w:tc>
          <w:tcPr>
            <w:tcW w:w="1165" w:type="pct"/>
            <w:tcBorders>
              <w:top w:val="single" w:sz="8" w:space="0" w:color="auto"/>
              <w:left w:val="single" w:sz="8" w:space="0" w:color="auto"/>
              <w:bottom w:val="single" w:sz="8" w:space="0" w:color="auto"/>
              <w:right w:val="single" w:sz="8" w:space="0" w:color="auto"/>
            </w:tcBorders>
            <w:shd w:val="clear" w:color="auto" w:fill="D6E3BC" w:themeFill="accent3" w:themeFillTint="66"/>
            <w:tcMar>
              <w:top w:w="0" w:type="dxa"/>
              <w:left w:w="70" w:type="dxa"/>
              <w:bottom w:w="0" w:type="dxa"/>
              <w:right w:w="70" w:type="dxa"/>
            </w:tcMar>
            <w:hideMark/>
          </w:tcPr>
          <w:p w14:paraId="5E7778D0" w14:textId="77777777" w:rsidR="00081D74" w:rsidRPr="002C0DB6" w:rsidRDefault="00081D74">
            <w:pPr>
              <w:spacing w:line="276" w:lineRule="auto"/>
              <w:jc w:val="center"/>
              <w:rPr>
                <w:rFonts w:ascii="Poppins" w:hAnsi="Poppins" w:cs="Poppins"/>
                <w:b/>
                <w:sz w:val="20"/>
                <w:szCs w:val="20"/>
                <w:lang w:val="es-CO" w:eastAsia="en-US"/>
              </w:rPr>
            </w:pPr>
            <w:r w:rsidRPr="002C0DB6">
              <w:rPr>
                <w:rFonts w:ascii="Poppins" w:hAnsi="Poppins" w:cs="Poppins"/>
                <w:b/>
                <w:bCs/>
                <w:sz w:val="20"/>
                <w:szCs w:val="20"/>
              </w:rPr>
              <w:t>COMPAÑÍA ASUGURADORA</w:t>
            </w:r>
          </w:p>
        </w:tc>
        <w:tc>
          <w:tcPr>
            <w:tcW w:w="2815" w:type="pct"/>
            <w:tcBorders>
              <w:top w:val="single" w:sz="8" w:space="0" w:color="auto"/>
              <w:left w:val="nil"/>
              <w:bottom w:val="single" w:sz="8" w:space="0" w:color="auto"/>
              <w:right w:val="single" w:sz="8" w:space="0" w:color="auto"/>
            </w:tcBorders>
            <w:shd w:val="clear" w:color="auto" w:fill="D6E3BC" w:themeFill="accent3" w:themeFillTint="66"/>
            <w:noWrap/>
            <w:tcMar>
              <w:top w:w="0" w:type="dxa"/>
              <w:left w:w="70" w:type="dxa"/>
              <w:bottom w:w="0" w:type="dxa"/>
              <w:right w:w="70" w:type="dxa"/>
            </w:tcMar>
            <w:vAlign w:val="center"/>
            <w:hideMark/>
          </w:tcPr>
          <w:p w14:paraId="28629B15" w14:textId="77777777" w:rsidR="00081D74" w:rsidRPr="002C0DB6" w:rsidRDefault="00081D74">
            <w:pPr>
              <w:spacing w:line="276" w:lineRule="auto"/>
              <w:jc w:val="center"/>
              <w:rPr>
                <w:rFonts w:ascii="Poppins" w:hAnsi="Poppins" w:cs="Poppins"/>
                <w:b/>
                <w:sz w:val="20"/>
                <w:szCs w:val="20"/>
              </w:rPr>
            </w:pPr>
            <w:r w:rsidRPr="002C0DB6">
              <w:rPr>
                <w:rFonts w:ascii="Poppins" w:hAnsi="Poppins" w:cs="Poppins"/>
                <w:b/>
                <w:bCs/>
                <w:sz w:val="20"/>
                <w:szCs w:val="20"/>
              </w:rPr>
              <w:t>POLIZA</w:t>
            </w:r>
          </w:p>
        </w:tc>
        <w:tc>
          <w:tcPr>
            <w:tcW w:w="1020" w:type="pct"/>
            <w:tcBorders>
              <w:top w:val="single" w:sz="8" w:space="0" w:color="auto"/>
              <w:left w:val="nil"/>
              <w:bottom w:val="single" w:sz="8" w:space="0" w:color="auto"/>
              <w:right w:val="single" w:sz="8" w:space="0" w:color="auto"/>
            </w:tcBorders>
            <w:shd w:val="clear" w:color="auto" w:fill="D6E3BC" w:themeFill="accent3" w:themeFillTint="66"/>
            <w:tcMar>
              <w:top w:w="0" w:type="dxa"/>
              <w:left w:w="70" w:type="dxa"/>
              <w:bottom w:w="0" w:type="dxa"/>
              <w:right w:w="70" w:type="dxa"/>
            </w:tcMar>
            <w:vAlign w:val="center"/>
            <w:hideMark/>
          </w:tcPr>
          <w:p w14:paraId="69E42E19" w14:textId="77777777" w:rsidR="00081D74" w:rsidRPr="002C0DB6" w:rsidRDefault="00081D74">
            <w:pPr>
              <w:spacing w:line="276" w:lineRule="auto"/>
              <w:jc w:val="center"/>
              <w:rPr>
                <w:rFonts w:ascii="Poppins" w:hAnsi="Poppins" w:cs="Poppins"/>
                <w:b/>
                <w:sz w:val="20"/>
                <w:szCs w:val="20"/>
              </w:rPr>
            </w:pPr>
            <w:r w:rsidRPr="002C0DB6">
              <w:rPr>
                <w:rFonts w:ascii="Poppins" w:hAnsi="Poppins" w:cs="Poppins"/>
                <w:b/>
                <w:sz w:val="20"/>
                <w:szCs w:val="20"/>
              </w:rPr>
              <w:t>VALOR ASEGURADO</w:t>
            </w:r>
          </w:p>
        </w:tc>
      </w:tr>
      <w:tr w:rsidR="00081D74" w:rsidRPr="002C0DB6" w14:paraId="1E9E3C69" w14:textId="77777777" w:rsidTr="002A0B0D">
        <w:trPr>
          <w:trHeight w:val="224"/>
        </w:trPr>
        <w:tc>
          <w:tcPr>
            <w:tcW w:w="1165"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15D21552" w14:textId="23CD9B79" w:rsidR="00081D74" w:rsidRPr="00A01AA1" w:rsidRDefault="00A01AA1" w:rsidP="002A0B0D">
            <w:pPr>
              <w:spacing w:line="276" w:lineRule="auto"/>
              <w:jc w:val="center"/>
              <w:rPr>
                <w:rFonts w:ascii="Poppins" w:hAnsi="Poppins" w:cs="Poppins"/>
                <w:sz w:val="20"/>
                <w:szCs w:val="20"/>
                <w:highlight w:val="cyan"/>
              </w:rPr>
            </w:pPr>
            <w:r w:rsidRPr="00A01AA1">
              <w:rPr>
                <w:rFonts w:ascii="Poppins" w:hAnsi="Poppins" w:cs="Poppins"/>
                <w:sz w:val="20"/>
                <w:szCs w:val="20"/>
                <w:highlight w:val="cyan"/>
              </w:rPr>
              <w:t>XXXXXXXX</w:t>
            </w:r>
          </w:p>
          <w:p w14:paraId="21D23D77" w14:textId="00417740" w:rsidR="00A01AA1" w:rsidRPr="00A01AA1" w:rsidRDefault="00A01AA1" w:rsidP="002A0B0D">
            <w:pPr>
              <w:spacing w:line="276" w:lineRule="auto"/>
              <w:jc w:val="center"/>
              <w:rPr>
                <w:rFonts w:ascii="Poppins" w:hAnsi="Poppins" w:cs="Poppins"/>
                <w:sz w:val="20"/>
                <w:szCs w:val="20"/>
                <w:highlight w:val="cyan"/>
              </w:rPr>
            </w:pPr>
            <w:r w:rsidRPr="00A01AA1">
              <w:rPr>
                <w:rFonts w:ascii="Poppins" w:hAnsi="Poppins" w:cs="Poppins"/>
                <w:sz w:val="20"/>
                <w:szCs w:val="20"/>
                <w:highlight w:val="cyan"/>
              </w:rPr>
              <w:t>XXXXXX</w:t>
            </w:r>
          </w:p>
          <w:p w14:paraId="6A888619" w14:textId="5D8DFE56" w:rsidR="00A01AA1" w:rsidRDefault="00A01AA1" w:rsidP="002A0B0D">
            <w:pPr>
              <w:spacing w:line="276" w:lineRule="auto"/>
              <w:jc w:val="center"/>
              <w:rPr>
                <w:rFonts w:ascii="Poppins" w:hAnsi="Poppins" w:cs="Poppins"/>
                <w:sz w:val="20"/>
                <w:szCs w:val="20"/>
              </w:rPr>
            </w:pPr>
            <w:r w:rsidRPr="00A01AA1">
              <w:rPr>
                <w:rFonts w:ascii="Poppins" w:hAnsi="Poppins" w:cs="Poppins"/>
                <w:sz w:val="20"/>
                <w:szCs w:val="20"/>
                <w:highlight w:val="cyan"/>
              </w:rPr>
              <w:t>XXXXXXXXXX</w:t>
            </w:r>
          </w:p>
          <w:p w14:paraId="54BA1053" w14:textId="4429E20E" w:rsidR="00A01AA1" w:rsidRPr="002C0DB6" w:rsidRDefault="00A01AA1" w:rsidP="002A0B0D">
            <w:pPr>
              <w:spacing w:line="276" w:lineRule="auto"/>
              <w:jc w:val="center"/>
              <w:rPr>
                <w:rFonts w:ascii="Poppins" w:hAnsi="Poppins" w:cs="Poppins"/>
                <w:sz w:val="20"/>
                <w:szCs w:val="20"/>
              </w:rPr>
            </w:pPr>
          </w:p>
        </w:tc>
        <w:tc>
          <w:tcPr>
            <w:tcW w:w="2815"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1112C6E" w14:textId="77777777" w:rsidR="00081D74" w:rsidRPr="002C0DB6" w:rsidRDefault="00081D74">
            <w:pPr>
              <w:spacing w:line="276" w:lineRule="auto"/>
              <w:rPr>
                <w:rFonts w:ascii="Poppins" w:hAnsi="Poppins" w:cs="Poppins"/>
                <w:sz w:val="20"/>
                <w:szCs w:val="20"/>
              </w:rPr>
            </w:pPr>
            <w:r w:rsidRPr="002C0DB6">
              <w:rPr>
                <w:rFonts w:ascii="Poppins" w:hAnsi="Poppins" w:cs="Poppins"/>
                <w:sz w:val="20"/>
                <w:szCs w:val="20"/>
              </w:rPr>
              <w:t>Póliza Todo Riesgo Daño Material</w:t>
            </w:r>
          </w:p>
        </w:tc>
        <w:tc>
          <w:tcPr>
            <w:tcW w:w="102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AE21722" w14:textId="2F6D1C45" w:rsidR="00081D74" w:rsidRPr="002C0DB6" w:rsidRDefault="00081D74">
            <w:pPr>
              <w:spacing w:line="276" w:lineRule="auto"/>
              <w:jc w:val="center"/>
              <w:rPr>
                <w:rFonts w:ascii="Poppins" w:hAnsi="Poppins" w:cs="Poppins"/>
                <w:sz w:val="20"/>
                <w:szCs w:val="20"/>
              </w:rPr>
            </w:pPr>
            <w:r w:rsidRPr="00A01AA1">
              <w:rPr>
                <w:rFonts w:ascii="Poppins" w:hAnsi="Poppins" w:cs="Poppins"/>
                <w:sz w:val="20"/>
                <w:szCs w:val="20"/>
                <w:highlight w:val="cyan"/>
              </w:rPr>
              <w:t>$</w:t>
            </w:r>
            <w:r w:rsidR="00A01AA1" w:rsidRPr="00A01AA1">
              <w:rPr>
                <w:rFonts w:ascii="Poppins" w:hAnsi="Poppins" w:cs="Poppins"/>
                <w:sz w:val="20"/>
                <w:szCs w:val="20"/>
                <w:highlight w:val="cyan"/>
              </w:rPr>
              <w:t>XXXXXXXX</w:t>
            </w:r>
          </w:p>
        </w:tc>
      </w:tr>
      <w:tr w:rsidR="00081D74" w:rsidRPr="002C0DB6" w14:paraId="14C71F1C" w14:textId="77777777" w:rsidTr="002A0B0D">
        <w:trPr>
          <w:trHeight w:val="224"/>
        </w:trPr>
        <w:tc>
          <w:tcPr>
            <w:tcW w:w="1165" w:type="pct"/>
            <w:vMerge/>
            <w:tcBorders>
              <w:top w:val="nil"/>
              <w:left w:val="single" w:sz="8" w:space="0" w:color="auto"/>
              <w:bottom w:val="single" w:sz="8" w:space="0" w:color="auto"/>
              <w:right w:val="single" w:sz="8" w:space="0" w:color="auto"/>
            </w:tcBorders>
            <w:vAlign w:val="center"/>
            <w:hideMark/>
          </w:tcPr>
          <w:p w14:paraId="37804AF2" w14:textId="77777777" w:rsidR="00081D74" w:rsidRPr="002C0DB6" w:rsidRDefault="00081D74">
            <w:pPr>
              <w:rPr>
                <w:rFonts w:ascii="Poppins" w:eastAsiaTheme="minorHAnsi" w:hAnsi="Poppins" w:cs="Poppins"/>
                <w:sz w:val="20"/>
                <w:szCs w:val="20"/>
                <w:lang w:eastAsia="en-US"/>
              </w:rPr>
            </w:pPr>
          </w:p>
        </w:tc>
        <w:tc>
          <w:tcPr>
            <w:tcW w:w="2815"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FC7E9FC" w14:textId="77777777" w:rsidR="00081D74" w:rsidRPr="002C0DB6" w:rsidRDefault="00081D74">
            <w:pPr>
              <w:spacing w:line="276" w:lineRule="auto"/>
              <w:rPr>
                <w:rFonts w:ascii="Poppins" w:hAnsi="Poppins" w:cs="Poppins"/>
                <w:sz w:val="20"/>
                <w:szCs w:val="20"/>
              </w:rPr>
            </w:pPr>
            <w:r w:rsidRPr="002C0DB6">
              <w:rPr>
                <w:rFonts w:ascii="Poppins" w:hAnsi="Poppins" w:cs="Poppins"/>
                <w:sz w:val="20"/>
                <w:szCs w:val="20"/>
              </w:rPr>
              <w:t>Póliza Responsabilidad Civil Extracontractual</w:t>
            </w:r>
          </w:p>
        </w:tc>
        <w:tc>
          <w:tcPr>
            <w:tcW w:w="102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3685664" w14:textId="4283E525" w:rsidR="00081D74" w:rsidRPr="002C0DB6" w:rsidRDefault="00A01AA1">
            <w:pPr>
              <w:spacing w:line="276" w:lineRule="auto"/>
              <w:jc w:val="center"/>
              <w:rPr>
                <w:rFonts w:ascii="Poppins" w:hAnsi="Poppins" w:cs="Poppins"/>
                <w:sz w:val="20"/>
                <w:szCs w:val="20"/>
              </w:rPr>
            </w:pPr>
            <w:r w:rsidRPr="00A01AA1">
              <w:rPr>
                <w:rFonts w:ascii="Poppins" w:hAnsi="Poppins" w:cs="Poppins"/>
                <w:sz w:val="20"/>
                <w:szCs w:val="20"/>
                <w:highlight w:val="cyan"/>
              </w:rPr>
              <w:t>$XXXXXXXX</w:t>
            </w:r>
          </w:p>
        </w:tc>
      </w:tr>
      <w:tr w:rsidR="00081D74" w:rsidRPr="002C0DB6" w14:paraId="1A93E6AE" w14:textId="77777777" w:rsidTr="002A0B0D">
        <w:trPr>
          <w:trHeight w:val="224"/>
        </w:trPr>
        <w:tc>
          <w:tcPr>
            <w:tcW w:w="1165" w:type="pct"/>
            <w:vMerge/>
            <w:tcBorders>
              <w:top w:val="nil"/>
              <w:left w:val="single" w:sz="8" w:space="0" w:color="auto"/>
              <w:bottom w:val="single" w:sz="8" w:space="0" w:color="auto"/>
              <w:right w:val="single" w:sz="8" w:space="0" w:color="auto"/>
            </w:tcBorders>
            <w:vAlign w:val="center"/>
            <w:hideMark/>
          </w:tcPr>
          <w:p w14:paraId="3601346A" w14:textId="77777777" w:rsidR="00081D74" w:rsidRPr="002C0DB6" w:rsidRDefault="00081D74">
            <w:pPr>
              <w:rPr>
                <w:rFonts w:ascii="Poppins" w:eastAsiaTheme="minorHAnsi" w:hAnsi="Poppins" w:cs="Poppins"/>
                <w:sz w:val="20"/>
                <w:szCs w:val="20"/>
                <w:lang w:eastAsia="en-US"/>
              </w:rPr>
            </w:pPr>
          </w:p>
        </w:tc>
        <w:tc>
          <w:tcPr>
            <w:tcW w:w="2815"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74485AC" w14:textId="77777777" w:rsidR="00081D74" w:rsidRPr="002C0DB6" w:rsidRDefault="00081D74">
            <w:pPr>
              <w:spacing w:line="276" w:lineRule="auto"/>
              <w:rPr>
                <w:rFonts w:ascii="Poppins" w:hAnsi="Poppins" w:cs="Poppins"/>
                <w:sz w:val="20"/>
                <w:szCs w:val="20"/>
              </w:rPr>
            </w:pPr>
            <w:r w:rsidRPr="002C0DB6">
              <w:rPr>
                <w:rFonts w:ascii="Poppins" w:hAnsi="Poppins" w:cs="Poppins"/>
                <w:sz w:val="20"/>
                <w:szCs w:val="20"/>
              </w:rPr>
              <w:t>Póliza de Manejo Global</w:t>
            </w:r>
          </w:p>
        </w:tc>
        <w:tc>
          <w:tcPr>
            <w:tcW w:w="102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AC8F60B" w14:textId="207838ED" w:rsidR="00081D74" w:rsidRPr="002C0DB6" w:rsidRDefault="00A01AA1">
            <w:pPr>
              <w:spacing w:line="276" w:lineRule="auto"/>
              <w:jc w:val="center"/>
              <w:rPr>
                <w:rFonts w:ascii="Poppins" w:hAnsi="Poppins" w:cs="Poppins"/>
                <w:sz w:val="20"/>
                <w:szCs w:val="20"/>
              </w:rPr>
            </w:pPr>
            <w:r w:rsidRPr="00A01AA1">
              <w:rPr>
                <w:rFonts w:ascii="Poppins" w:hAnsi="Poppins" w:cs="Poppins"/>
                <w:sz w:val="20"/>
                <w:szCs w:val="20"/>
                <w:highlight w:val="cyan"/>
              </w:rPr>
              <w:t>$XXXXXXXX</w:t>
            </w:r>
          </w:p>
        </w:tc>
      </w:tr>
      <w:tr w:rsidR="00081D74" w:rsidRPr="002C0DB6" w14:paraId="1530C9F4" w14:textId="77777777" w:rsidTr="002A0B0D">
        <w:trPr>
          <w:trHeight w:val="224"/>
        </w:trPr>
        <w:tc>
          <w:tcPr>
            <w:tcW w:w="1165" w:type="pct"/>
            <w:vMerge/>
            <w:tcBorders>
              <w:top w:val="nil"/>
              <w:left w:val="single" w:sz="8" w:space="0" w:color="auto"/>
              <w:bottom w:val="single" w:sz="8" w:space="0" w:color="auto"/>
              <w:right w:val="single" w:sz="8" w:space="0" w:color="auto"/>
            </w:tcBorders>
            <w:vAlign w:val="center"/>
            <w:hideMark/>
          </w:tcPr>
          <w:p w14:paraId="37055D28" w14:textId="77777777" w:rsidR="00081D74" w:rsidRPr="002C0DB6" w:rsidRDefault="00081D74">
            <w:pPr>
              <w:rPr>
                <w:rFonts w:ascii="Poppins" w:eastAsiaTheme="minorHAnsi" w:hAnsi="Poppins" w:cs="Poppins"/>
                <w:sz w:val="20"/>
                <w:szCs w:val="20"/>
                <w:lang w:eastAsia="en-US"/>
              </w:rPr>
            </w:pPr>
          </w:p>
        </w:tc>
        <w:tc>
          <w:tcPr>
            <w:tcW w:w="2815"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3D386FE" w14:textId="77777777" w:rsidR="00081D74" w:rsidRPr="002C0DB6" w:rsidRDefault="00081D74">
            <w:pPr>
              <w:spacing w:line="276" w:lineRule="auto"/>
              <w:rPr>
                <w:rFonts w:ascii="Poppins" w:hAnsi="Poppins" w:cs="Poppins"/>
                <w:sz w:val="20"/>
                <w:szCs w:val="20"/>
              </w:rPr>
            </w:pPr>
            <w:r w:rsidRPr="002C0DB6">
              <w:rPr>
                <w:rFonts w:ascii="Poppins" w:hAnsi="Poppins" w:cs="Poppins"/>
                <w:sz w:val="20"/>
                <w:szCs w:val="20"/>
              </w:rPr>
              <w:t>Póliza RC Servidores Públicos</w:t>
            </w:r>
          </w:p>
        </w:tc>
        <w:tc>
          <w:tcPr>
            <w:tcW w:w="102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4EEB8B5" w14:textId="2CE89C6D" w:rsidR="00081D74" w:rsidRPr="002C0DB6" w:rsidRDefault="00A01AA1">
            <w:pPr>
              <w:spacing w:line="276" w:lineRule="auto"/>
              <w:jc w:val="center"/>
              <w:rPr>
                <w:rFonts w:ascii="Poppins" w:hAnsi="Poppins" w:cs="Poppins"/>
                <w:sz w:val="20"/>
                <w:szCs w:val="20"/>
              </w:rPr>
            </w:pPr>
            <w:r w:rsidRPr="00A01AA1">
              <w:rPr>
                <w:rFonts w:ascii="Poppins" w:hAnsi="Poppins" w:cs="Poppins"/>
                <w:sz w:val="20"/>
                <w:szCs w:val="20"/>
                <w:highlight w:val="cyan"/>
              </w:rPr>
              <w:t>$XXXXXXXX</w:t>
            </w:r>
          </w:p>
        </w:tc>
      </w:tr>
      <w:tr w:rsidR="00081D74" w:rsidRPr="002C0DB6" w14:paraId="2C6DC44E" w14:textId="77777777" w:rsidTr="002A0B0D">
        <w:trPr>
          <w:trHeight w:val="224"/>
        </w:trPr>
        <w:tc>
          <w:tcPr>
            <w:tcW w:w="1165" w:type="pct"/>
            <w:vMerge/>
            <w:tcBorders>
              <w:top w:val="nil"/>
              <w:left w:val="single" w:sz="8" w:space="0" w:color="auto"/>
              <w:bottom w:val="single" w:sz="8" w:space="0" w:color="auto"/>
              <w:right w:val="single" w:sz="8" w:space="0" w:color="auto"/>
            </w:tcBorders>
            <w:vAlign w:val="center"/>
            <w:hideMark/>
          </w:tcPr>
          <w:p w14:paraId="0BC05316" w14:textId="77777777" w:rsidR="00081D74" w:rsidRPr="002C0DB6" w:rsidRDefault="00081D74">
            <w:pPr>
              <w:rPr>
                <w:rFonts w:ascii="Poppins" w:eastAsiaTheme="minorHAnsi" w:hAnsi="Poppins" w:cs="Poppins"/>
                <w:sz w:val="20"/>
                <w:szCs w:val="20"/>
                <w:lang w:eastAsia="en-US"/>
              </w:rPr>
            </w:pPr>
          </w:p>
        </w:tc>
        <w:tc>
          <w:tcPr>
            <w:tcW w:w="2815"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C40245E" w14:textId="77777777" w:rsidR="00081D74" w:rsidRPr="002C0DB6" w:rsidRDefault="00081D74">
            <w:pPr>
              <w:spacing w:line="276" w:lineRule="auto"/>
              <w:rPr>
                <w:rFonts w:ascii="Poppins" w:hAnsi="Poppins" w:cs="Poppins"/>
                <w:sz w:val="20"/>
                <w:szCs w:val="20"/>
              </w:rPr>
            </w:pPr>
            <w:r w:rsidRPr="002C0DB6">
              <w:rPr>
                <w:rFonts w:ascii="Poppins" w:hAnsi="Poppins" w:cs="Poppins"/>
                <w:sz w:val="20"/>
                <w:szCs w:val="20"/>
              </w:rPr>
              <w:t>Póliza Infidelidad y riesgos Financieros</w:t>
            </w:r>
          </w:p>
        </w:tc>
        <w:tc>
          <w:tcPr>
            <w:tcW w:w="102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3C01EE2" w14:textId="2B71CA02" w:rsidR="00081D74" w:rsidRPr="002C0DB6" w:rsidRDefault="00A01AA1">
            <w:pPr>
              <w:spacing w:line="276" w:lineRule="auto"/>
              <w:jc w:val="center"/>
              <w:rPr>
                <w:rFonts w:ascii="Poppins" w:hAnsi="Poppins" w:cs="Poppins"/>
                <w:sz w:val="20"/>
                <w:szCs w:val="20"/>
              </w:rPr>
            </w:pPr>
            <w:r w:rsidRPr="00A01AA1">
              <w:rPr>
                <w:rFonts w:ascii="Poppins" w:hAnsi="Poppins" w:cs="Poppins"/>
                <w:sz w:val="20"/>
                <w:szCs w:val="20"/>
                <w:highlight w:val="cyan"/>
              </w:rPr>
              <w:t>$XXXXXXXX</w:t>
            </w:r>
          </w:p>
        </w:tc>
      </w:tr>
    </w:tbl>
    <w:p w14:paraId="0A10B616" w14:textId="77777777" w:rsidR="00081D74" w:rsidRPr="002C0DB6" w:rsidRDefault="00081D74" w:rsidP="001F0BA7">
      <w:pPr>
        <w:pStyle w:val="Textoindependiente"/>
        <w:ind w:right="79"/>
        <w:jc w:val="both"/>
        <w:rPr>
          <w:rFonts w:ascii="Poppins" w:hAnsi="Poppins" w:cs="Poppins"/>
          <w:b/>
          <w:sz w:val="20"/>
        </w:rPr>
      </w:pPr>
    </w:p>
    <w:p w14:paraId="3E2623FD" w14:textId="77777777" w:rsidR="00597280" w:rsidRPr="002C0DB6" w:rsidRDefault="00597280" w:rsidP="001F0BA7">
      <w:pPr>
        <w:pStyle w:val="Textoindependiente"/>
        <w:ind w:right="79"/>
        <w:jc w:val="both"/>
        <w:rPr>
          <w:rFonts w:ascii="Poppins" w:hAnsi="Poppins" w:cs="Poppins"/>
          <w:sz w:val="20"/>
        </w:rPr>
      </w:pPr>
      <w:r w:rsidRPr="002C0DB6">
        <w:rPr>
          <w:rFonts w:ascii="Poppins" w:hAnsi="Poppins" w:cs="Poppins"/>
          <w:b/>
          <w:sz w:val="20"/>
        </w:rPr>
        <w:t xml:space="preserve">NOTA: </w:t>
      </w:r>
      <w:bookmarkStart w:id="1" w:name="_Hlk19860539"/>
      <w:r w:rsidR="006539E7" w:rsidRPr="00A01AA1">
        <w:rPr>
          <w:rFonts w:ascii="Poppins" w:hAnsi="Poppins" w:cs="Poppins"/>
          <w:sz w:val="20"/>
          <w:highlight w:val="cyan"/>
        </w:rPr>
        <w:t>L</w:t>
      </w:r>
      <w:r w:rsidRPr="00A01AA1">
        <w:rPr>
          <w:rFonts w:ascii="Poppins" w:hAnsi="Poppins" w:cs="Poppins"/>
          <w:sz w:val="20"/>
          <w:highlight w:val="cyan"/>
        </w:rPr>
        <w:t xml:space="preserve">as pólizas anteriormente relacionadas </w:t>
      </w:r>
      <w:r w:rsidR="00700BBB" w:rsidRPr="00A01AA1">
        <w:rPr>
          <w:rFonts w:ascii="Poppins" w:hAnsi="Poppins" w:cs="Poppins"/>
          <w:sz w:val="20"/>
          <w:highlight w:val="cyan"/>
        </w:rPr>
        <w:t xml:space="preserve">tienen una vigencia de </w:t>
      </w:r>
      <w:r w:rsidR="00C150D0" w:rsidRPr="00A01AA1">
        <w:rPr>
          <w:rFonts w:ascii="Poppins" w:hAnsi="Poppins" w:cs="Poppins"/>
          <w:sz w:val="20"/>
          <w:highlight w:val="cyan"/>
        </w:rPr>
        <w:t>426</w:t>
      </w:r>
      <w:r w:rsidR="00700BBB" w:rsidRPr="00A01AA1">
        <w:rPr>
          <w:rFonts w:ascii="Poppins" w:hAnsi="Poppins" w:cs="Poppins"/>
          <w:sz w:val="20"/>
          <w:highlight w:val="cyan"/>
        </w:rPr>
        <w:t xml:space="preserve"> días</w:t>
      </w:r>
      <w:r w:rsidR="006539E7" w:rsidRPr="00A01AA1">
        <w:rPr>
          <w:rFonts w:ascii="Poppins" w:hAnsi="Poppins" w:cs="Poppins"/>
          <w:sz w:val="20"/>
          <w:highlight w:val="cyan"/>
        </w:rPr>
        <w:t xml:space="preserve">, comprendidas entre las </w:t>
      </w:r>
      <w:r w:rsidR="00393B1B" w:rsidRPr="00A01AA1">
        <w:rPr>
          <w:rFonts w:ascii="Poppins" w:hAnsi="Poppins" w:cs="Poppins"/>
          <w:sz w:val="20"/>
          <w:highlight w:val="cyan"/>
        </w:rPr>
        <w:t>00:00</w:t>
      </w:r>
      <w:r w:rsidR="00B610C4" w:rsidRPr="00A01AA1">
        <w:rPr>
          <w:rFonts w:ascii="Poppins" w:hAnsi="Poppins" w:cs="Poppins"/>
          <w:sz w:val="20"/>
          <w:highlight w:val="cyan"/>
        </w:rPr>
        <w:t xml:space="preserve"> </w:t>
      </w:r>
      <w:r w:rsidR="00ED7013" w:rsidRPr="00A01AA1">
        <w:rPr>
          <w:rFonts w:ascii="Poppins" w:hAnsi="Poppins" w:cs="Poppins"/>
          <w:sz w:val="20"/>
          <w:highlight w:val="cyan"/>
        </w:rPr>
        <w:t xml:space="preserve">horas del 7 de marzo de </w:t>
      </w:r>
      <w:r w:rsidR="0076780F" w:rsidRPr="00A01AA1">
        <w:rPr>
          <w:rFonts w:ascii="Poppins" w:hAnsi="Poppins" w:cs="Poppins"/>
          <w:sz w:val="20"/>
          <w:highlight w:val="cyan"/>
        </w:rPr>
        <w:t>2019 y</w:t>
      </w:r>
      <w:r w:rsidR="006539E7" w:rsidRPr="00A01AA1">
        <w:rPr>
          <w:rFonts w:ascii="Poppins" w:hAnsi="Poppins" w:cs="Poppins"/>
          <w:sz w:val="20"/>
          <w:highlight w:val="cyan"/>
        </w:rPr>
        <w:t xml:space="preserve"> las </w:t>
      </w:r>
      <w:r w:rsidR="001B785E" w:rsidRPr="00A01AA1">
        <w:rPr>
          <w:rFonts w:ascii="Poppins" w:hAnsi="Poppins" w:cs="Poppins"/>
          <w:sz w:val="20"/>
          <w:highlight w:val="cyan"/>
        </w:rPr>
        <w:t>00</w:t>
      </w:r>
      <w:r w:rsidR="00ED7013" w:rsidRPr="00A01AA1">
        <w:rPr>
          <w:rFonts w:ascii="Poppins" w:hAnsi="Poppins" w:cs="Poppins"/>
          <w:sz w:val="20"/>
          <w:highlight w:val="cyan"/>
        </w:rPr>
        <w:t>:</w:t>
      </w:r>
      <w:r w:rsidR="001B785E" w:rsidRPr="00A01AA1">
        <w:rPr>
          <w:rFonts w:ascii="Poppins" w:hAnsi="Poppins" w:cs="Poppins"/>
          <w:sz w:val="20"/>
          <w:highlight w:val="cyan"/>
        </w:rPr>
        <w:t>00</w:t>
      </w:r>
      <w:r w:rsidR="0076780F" w:rsidRPr="00A01AA1">
        <w:rPr>
          <w:rFonts w:ascii="Poppins" w:hAnsi="Poppins" w:cs="Poppins"/>
          <w:sz w:val="20"/>
          <w:highlight w:val="cyan"/>
        </w:rPr>
        <w:t xml:space="preserve"> horas</w:t>
      </w:r>
      <w:r w:rsidR="00ED7013" w:rsidRPr="00A01AA1">
        <w:rPr>
          <w:rFonts w:ascii="Poppins" w:hAnsi="Poppins" w:cs="Poppins"/>
          <w:sz w:val="20"/>
          <w:highlight w:val="cyan"/>
        </w:rPr>
        <w:t xml:space="preserve"> del </w:t>
      </w:r>
      <w:r w:rsidR="00AC2F02" w:rsidRPr="00A01AA1">
        <w:rPr>
          <w:rFonts w:ascii="Poppins" w:hAnsi="Poppins" w:cs="Poppins"/>
          <w:sz w:val="20"/>
          <w:highlight w:val="cyan"/>
        </w:rPr>
        <w:t>06</w:t>
      </w:r>
      <w:r w:rsidR="00ED7013" w:rsidRPr="00A01AA1">
        <w:rPr>
          <w:rFonts w:ascii="Poppins" w:hAnsi="Poppins" w:cs="Poppins"/>
          <w:sz w:val="20"/>
          <w:highlight w:val="cyan"/>
        </w:rPr>
        <w:t xml:space="preserve"> de </w:t>
      </w:r>
      <w:r w:rsidR="00AC2F02" w:rsidRPr="00A01AA1">
        <w:rPr>
          <w:rFonts w:ascii="Poppins" w:hAnsi="Poppins" w:cs="Poppins"/>
          <w:sz w:val="20"/>
          <w:highlight w:val="cyan"/>
        </w:rPr>
        <w:t>mayo</w:t>
      </w:r>
      <w:r w:rsidR="00ED7013" w:rsidRPr="00A01AA1">
        <w:rPr>
          <w:rFonts w:ascii="Poppins" w:hAnsi="Poppins" w:cs="Poppins"/>
          <w:sz w:val="20"/>
          <w:highlight w:val="cyan"/>
        </w:rPr>
        <w:t xml:space="preserve"> de 20</w:t>
      </w:r>
      <w:r w:rsidR="00AC2F02" w:rsidRPr="00A01AA1">
        <w:rPr>
          <w:rFonts w:ascii="Poppins" w:hAnsi="Poppins" w:cs="Poppins"/>
          <w:sz w:val="20"/>
          <w:highlight w:val="cyan"/>
        </w:rPr>
        <w:t>20</w:t>
      </w:r>
      <w:r w:rsidR="006539E7" w:rsidRPr="00A01AA1">
        <w:rPr>
          <w:rFonts w:ascii="Poppins" w:hAnsi="Poppins" w:cs="Poppins"/>
          <w:sz w:val="20"/>
          <w:highlight w:val="cyan"/>
        </w:rPr>
        <w:t>.</w:t>
      </w:r>
    </w:p>
    <w:bookmarkEnd w:id="1"/>
    <w:p w14:paraId="583F6B03" w14:textId="77777777" w:rsidR="00597280" w:rsidRPr="002C0DB6" w:rsidRDefault="00597280" w:rsidP="001F0BA7">
      <w:pPr>
        <w:pStyle w:val="Textoindependiente"/>
        <w:ind w:right="79"/>
        <w:jc w:val="both"/>
        <w:rPr>
          <w:rFonts w:ascii="Poppins" w:hAnsi="Poppins" w:cs="Poppins"/>
          <w:b/>
          <w:sz w:val="20"/>
        </w:rPr>
      </w:pPr>
    </w:p>
    <w:p w14:paraId="13F94495" w14:textId="77777777" w:rsidR="006267A5" w:rsidRPr="002C0DB6" w:rsidRDefault="006267A5" w:rsidP="006267A5">
      <w:pPr>
        <w:pStyle w:val="Prrafodelista"/>
        <w:numPr>
          <w:ilvl w:val="1"/>
          <w:numId w:val="33"/>
        </w:numPr>
        <w:autoSpaceDE w:val="0"/>
        <w:autoSpaceDN w:val="0"/>
        <w:adjustRightInd w:val="0"/>
        <w:spacing w:after="13" w:line="236" w:lineRule="auto"/>
        <w:ind w:left="0" w:firstLine="0"/>
        <w:jc w:val="both"/>
        <w:rPr>
          <w:rFonts w:ascii="Poppins" w:hAnsi="Poppins" w:cs="Poppins"/>
          <w:sz w:val="20"/>
          <w:szCs w:val="20"/>
        </w:rPr>
      </w:pPr>
      <w:r w:rsidRPr="002C0DB6">
        <w:rPr>
          <w:rFonts w:ascii="Poppins" w:hAnsi="Poppins" w:cs="Poppins"/>
          <w:b/>
          <w:sz w:val="20"/>
          <w:szCs w:val="20"/>
        </w:rPr>
        <w:t xml:space="preserve">LUGAR DE EJECUCIÓN: </w:t>
      </w:r>
      <w:r w:rsidR="00772CA3" w:rsidRPr="002C0DB6">
        <w:rPr>
          <w:rFonts w:ascii="Poppins" w:hAnsi="Poppins" w:cs="Poppins"/>
          <w:sz w:val="20"/>
          <w:szCs w:val="20"/>
        </w:rPr>
        <w:t>Medellín.</w:t>
      </w:r>
      <w:r w:rsidRPr="002C0DB6">
        <w:rPr>
          <w:rFonts w:ascii="Poppins" w:hAnsi="Poppins" w:cs="Poppins"/>
          <w:b/>
          <w:sz w:val="20"/>
          <w:szCs w:val="20"/>
        </w:rPr>
        <w:t xml:space="preserve"> </w:t>
      </w:r>
    </w:p>
    <w:p w14:paraId="5CC8D095" w14:textId="77777777" w:rsidR="006267A5" w:rsidRPr="002C0DB6" w:rsidRDefault="006267A5" w:rsidP="006267A5">
      <w:pPr>
        <w:pStyle w:val="Prrafodelista"/>
        <w:ind w:left="0"/>
        <w:rPr>
          <w:rFonts w:ascii="Poppins" w:hAnsi="Poppins" w:cs="Poppins"/>
          <w:sz w:val="20"/>
          <w:szCs w:val="20"/>
        </w:rPr>
      </w:pPr>
    </w:p>
    <w:p w14:paraId="1EF6D6C6" w14:textId="77777777" w:rsidR="00D557EA" w:rsidRPr="002C0DB6" w:rsidRDefault="006267A5" w:rsidP="00FD18C1">
      <w:pPr>
        <w:pStyle w:val="Prrafodelista"/>
        <w:numPr>
          <w:ilvl w:val="1"/>
          <w:numId w:val="33"/>
        </w:numPr>
        <w:spacing w:after="13" w:line="236" w:lineRule="auto"/>
        <w:ind w:left="0" w:firstLine="0"/>
        <w:jc w:val="both"/>
        <w:rPr>
          <w:rFonts w:ascii="Poppins" w:hAnsi="Poppins" w:cs="Poppins"/>
          <w:sz w:val="20"/>
          <w:szCs w:val="20"/>
        </w:rPr>
      </w:pPr>
      <w:r w:rsidRPr="002C0DB6">
        <w:rPr>
          <w:rFonts w:ascii="Poppins" w:hAnsi="Poppins" w:cs="Poppins"/>
          <w:b/>
          <w:sz w:val="20"/>
          <w:szCs w:val="20"/>
        </w:rPr>
        <w:t xml:space="preserve">SUPERVISIÓN: </w:t>
      </w:r>
      <w:r w:rsidR="00D222FE" w:rsidRPr="002C0DB6">
        <w:rPr>
          <w:rFonts w:ascii="Poppins" w:hAnsi="Poppins" w:cs="Poppins"/>
          <w:sz w:val="20"/>
          <w:szCs w:val="20"/>
          <w:lang w:eastAsia="es-CO"/>
        </w:rPr>
        <w:t>De acuerdo a las especificaciones técnicas y toda vez que la Corporación cuenta con el personal idóneo, la Supervisión del presente proceso será ejecutada por un profesional designado por la Corporación. Lo anterior, de conformidad a lo dispuesto en el artículo 83 de la Ley 1474 de 2011.</w:t>
      </w:r>
    </w:p>
    <w:p w14:paraId="7E9A19F5" w14:textId="77777777" w:rsidR="002263CD" w:rsidRPr="002C0DB6" w:rsidRDefault="002263CD">
      <w:pPr>
        <w:spacing w:after="200" w:line="276" w:lineRule="auto"/>
        <w:rPr>
          <w:rFonts w:ascii="Poppins" w:hAnsi="Poppins" w:cs="Poppins"/>
          <w:sz w:val="20"/>
          <w:szCs w:val="20"/>
        </w:rPr>
      </w:pPr>
      <w:r w:rsidRPr="002C0DB6">
        <w:rPr>
          <w:rFonts w:ascii="Poppins" w:hAnsi="Poppins" w:cs="Poppins"/>
          <w:sz w:val="20"/>
          <w:szCs w:val="20"/>
        </w:rPr>
        <w:br w:type="page"/>
      </w:r>
    </w:p>
    <w:p w14:paraId="78E2B666" w14:textId="77777777" w:rsidR="00FD18C1" w:rsidRPr="002C0DB6" w:rsidRDefault="00FD18C1" w:rsidP="00932792">
      <w:pPr>
        <w:pStyle w:val="Ttulo1"/>
        <w:numPr>
          <w:ilvl w:val="0"/>
          <w:numId w:val="33"/>
        </w:numPr>
        <w:shd w:val="clear" w:color="auto" w:fill="D6E3BC" w:themeFill="accent3" w:themeFillTint="66"/>
        <w:ind w:left="284" w:firstLine="0"/>
        <w:rPr>
          <w:rFonts w:ascii="Poppins" w:hAnsi="Poppins" w:cs="Poppins"/>
          <w:color w:val="auto"/>
          <w:sz w:val="20"/>
          <w:szCs w:val="20"/>
        </w:rPr>
      </w:pPr>
      <w:r w:rsidRPr="002C0DB6">
        <w:rPr>
          <w:rFonts w:ascii="Poppins" w:hAnsi="Poppins" w:cs="Poppins"/>
          <w:color w:val="auto"/>
          <w:sz w:val="20"/>
          <w:szCs w:val="20"/>
        </w:rPr>
        <w:lastRenderedPageBreak/>
        <w:t xml:space="preserve">FUNDAMENTOS JURÍDICOS QUE SOPORTAN LA MODALIDAD DE SELECCIÓN. </w:t>
      </w:r>
    </w:p>
    <w:p w14:paraId="2C7C6490" w14:textId="77777777" w:rsidR="008F2592" w:rsidRPr="002C0DB6" w:rsidRDefault="008F2592" w:rsidP="008F2592">
      <w:pPr>
        <w:rPr>
          <w:rFonts w:ascii="Poppins" w:hAnsi="Poppins" w:cs="Poppins"/>
          <w:sz w:val="20"/>
          <w:szCs w:val="20"/>
          <w:lang w:val="es-CO" w:eastAsia="es-CO"/>
        </w:rPr>
      </w:pPr>
    </w:p>
    <w:p w14:paraId="6E175580" w14:textId="75713163" w:rsidR="003A597B" w:rsidRPr="002C0DB6" w:rsidRDefault="003A597B" w:rsidP="00932792">
      <w:pPr>
        <w:pStyle w:val="Textoindependiente"/>
        <w:ind w:left="142" w:right="79"/>
        <w:jc w:val="both"/>
        <w:rPr>
          <w:rFonts w:ascii="Poppins" w:hAnsi="Poppins" w:cs="Poppins"/>
          <w:color w:val="FF0000"/>
          <w:sz w:val="20"/>
        </w:rPr>
      </w:pPr>
      <w:r w:rsidRPr="002C0DB6">
        <w:rPr>
          <w:rFonts w:ascii="Poppins" w:hAnsi="Poppins" w:cs="Poppins"/>
          <w:sz w:val="20"/>
        </w:rPr>
        <w:t xml:space="preserve">La Corporación requiere adelantar un proceso de contratación cuyo objeto es: </w:t>
      </w:r>
      <w:r w:rsidR="00A01AA1" w:rsidRPr="002C0DB6">
        <w:rPr>
          <w:rFonts w:ascii="Poppins" w:eastAsia="Arial" w:hAnsi="Poppins" w:cs="Poppins"/>
          <w:b/>
          <w:sz w:val="20"/>
          <w:highlight w:val="cyan"/>
        </w:rPr>
        <w:t>DESCRIBIR EL OBJETO</w:t>
      </w:r>
      <w:r w:rsidR="00A01AA1" w:rsidRPr="002C0DB6">
        <w:rPr>
          <w:rFonts w:ascii="Poppins" w:eastAsia="Arial" w:hAnsi="Poppins" w:cs="Poppins"/>
          <w:b/>
          <w:sz w:val="20"/>
        </w:rPr>
        <w:t>”</w:t>
      </w:r>
      <w:r w:rsidR="00A01AA1" w:rsidRPr="002C0DB6">
        <w:rPr>
          <w:rFonts w:ascii="Poppins" w:hAnsi="Poppins" w:cs="Poppins"/>
          <w:b/>
          <w:sz w:val="20"/>
        </w:rPr>
        <w:t>.</w:t>
      </w:r>
    </w:p>
    <w:p w14:paraId="1037F27C" w14:textId="77777777" w:rsidR="00FC7501" w:rsidRPr="002C0DB6" w:rsidRDefault="00674DC8" w:rsidP="00932792">
      <w:pPr>
        <w:autoSpaceDE w:val="0"/>
        <w:autoSpaceDN w:val="0"/>
        <w:adjustRightInd w:val="0"/>
        <w:ind w:left="142"/>
        <w:jc w:val="both"/>
        <w:rPr>
          <w:rFonts w:ascii="Poppins" w:hAnsi="Poppins" w:cs="Poppins"/>
          <w:sz w:val="20"/>
          <w:szCs w:val="20"/>
        </w:rPr>
      </w:pPr>
      <w:r w:rsidRPr="002C0DB6">
        <w:rPr>
          <w:rFonts w:ascii="Poppins" w:hAnsi="Poppins" w:cs="Poppins"/>
          <w:sz w:val="20"/>
          <w:szCs w:val="20"/>
        </w:rPr>
        <w:t>El artículo</w:t>
      </w:r>
      <w:r w:rsidR="00FC7501" w:rsidRPr="002C0DB6">
        <w:rPr>
          <w:rFonts w:ascii="Poppins" w:hAnsi="Poppins" w:cs="Poppins"/>
          <w:sz w:val="20"/>
          <w:szCs w:val="20"/>
        </w:rPr>
        <w:t xml:space="preserve"> 2 de la Constitución Política de Colombia establece que son fines esenciales del Estado: servir a la comunidad, promover la prosperidad general y garantizar la efectividad de los principios, derechos y deberes consagrados en la Constitución.</w:t>
      </w:r>
    </w:p>
    <w:p w14:paraId="4D5E3093" w14:textId="77777777" w:rsidR="00FC7501" w:rsidRPr="002C0DB6" w:rsidRDefault="00FC7501" w:rsidP="00932792">
      <w:pPr>
        <w:autoSpaceDE w:val="0"/>
        <w:autoSpaceDN w:val="0"/>
        <w:adjustRightInd w:val="0"/>
        <w:ind w:left="142"/>
        <w:jc w:val="both"/>
        <w:rPr>
          <w:rFonts w:ascii="Poppins" w:hAnsi="Poppins" w:cs="Poppins"/>
          <w:sz w:val="20"/>
          <w:szCs w:val="20"/>
        </w:rPr>
      </w:pPr>
    </w:p>
    <w:p w14:paraId="317A53B7" w14:textId="77777777" w:rsidR="00FC7501" w:rsidRPr="002C0DB6" w:rsidRDefault="00FC7501" w:rsidP="00932792">
      <w:pPr>
        <w:autoSpaceDE w:val="0"/>
        <w:autoSpaceDN w:val="0"/>
        <w:adjustRightInd w:val="0"/>
        <w:ind w:left="142"/>
        <w:jc w:val="both"/>
        <w:rPr>
          <w:rFonts w:ascii="Poppins" w:hAnsi="Poppins" w:cs="Poppins"/>
          <w:sz w:val="20"/>
          <w:szCs w:val="20"/>
        </w:rPr>
      </w:pPr>
      <w:r w:rsidRPr="002C0DB6">
        <w:rPr>
          <w:rFonts w:ascii="Poppins" w:hAnsi="Poppins" w:cs="Poppins"/>
          <w:sz w:val="20"/>
          <w:szCs w:val="20"/>
        </w:rPr>
        <w:t>En desarrollo de este mandato constitucional el artículo 3 de la Ley 80 de 1993 establece: "Los servidores públicos tendrán en consideración que al celebrar contratos y con la ejecución de los mismos, las entidades buscan el cumplimiento de los fines estatales, la continua y eficiente prestación de los servicios públicos y la efectividad de los Derechos e intereses de los administrados que colaboran con ellas en la consecución de dichos fines".</w:t>
      </w:r>
    </w:p>
    <w:p w14:paraId="3CEA64EE" w14:textId="77777777" w:rsidR="00FC7501" w:rsidRPr="002C0DB6" w:rsidRDefault="00FC7501" w:rsidP="00932792">
      <w:pPr>
        <w:autoSpaceDE w:val="0"/>
        <w:autoSpaceDN w:val="0"/>
        <w:adjustRightInd w:val="0"/>
        <w:ind w:left="142"/>
        <w:jc w:val="both"/>
        <w:rPr>
          <w:rFonts w:ascii="Poppins" w:hAnsi="Poppins" w:cs="Poppins"/>
          <w:sz w:val="20"/>
          <w:szCs w:val="20"/>
        </w:rPr>
      </w:pPr>
    </w:p>
    <w:p w14:paraId="072EC2F3" w14:textId="77777777" w:rsidR="00FC7501" w:rsidRPr="002C0DB6" w:rsidRDefault="00FC7501" w:rsidP="00932792">
      <w:pPr>
        <w:autoSpaceDE w:val="0"/>
        <w:autoSpaceDN w:val="0"/>
        <w:adjustRightInd w:val="0"/>
        <w:ind w:left="142"/>
        <w:jc w:val="both"/>
        <w:rPr>
          <w:rFonts w:ascii="Poppins" w:hAnsi="Poppins" w:cs="Poppins"/>
          <w:sz w:val="20"/>
          <w:szCs w:val="20"/>
        </w:rPr>
      </w:pPr>
      <w:r w:rsidRPr="002C0DB6">
        <w:rPr>
          <w:rFonts w:ascii="Poppins" w:hAnsi="Poppins" w:cs="Poppins"/>
          <w:sz w:val="20"/>
          <w:szCs w:val="20"/>
        </w:rPr>
        <w:t>Pese a los cambio</w:t>
      </w:r>
      <w:r w:rsidR="00EA58EE" w:rsidRPr="002C0DB6">
        <w:rPr>
          <w:rFonts w:ascii="Poppins" w:hAnsi="Poppins" w:cs="Poppins"/>
          <w:sz w:val="20"/>
          <w:szCs w:val="20"/>
        </w:rPr>
        <w:t>s de la ley de contratación, ha</w:t>
      </w:r>
      <w:r w:rsidRPr="002C0DB6">
        <w:rPr>
          <w:rFonts w:ascii="Poppins" w:hAnsi="Poppins" w:cs="Poppins"/>
          <w:sz w:val="20"/>
          <w:szCs w:val="20"/>
        </w:rPr>
        <w:t xml:space="preserve"> sido reiterada la normatividad al indicar expresamente que los Intermediarios de Seguros se contratan por la Modalidad de Concurso de Méritos. Así lo consideró el artículo 75 del Decreto 2474 de 2008 ya derogado y posteriormente el artículo 3.3.5.1., del también derogado Decreto 734 de 2012. </w:t>
      </w:r>
    </w:p>
    <w:p w14:paraId="27F99881" w14:textId="77777777" w:rsidR="00FC7501" w:rsidRPr="002C0DB6" w:rsidRDefault="00FC7501" w:rsidP="00932792">
      <w:pPr>
        <w:autoSpaceDE w:val="0"/>
        <w:autoSpaceDN w:val="0"/>
        <w:adjustRightInd w:val="0"/>
        <w:ind w:left="142"/>
        <w:jc w:val="both"/>
        <w:rPr>
          <w:rFonts w:ascii="Poppins" w:hAnsi="Poppins" w:cs="Poppins"/>
          <w:sz w:val="20"/>
          <w:szCs w:val="20"/>
        </w:rPr>
      </w:pPr>
    </w:p>
    <w:p w14:paraId="2D5C577E" w14:textId="77777777" w:rsidR="00FC7501" w:rsidRPr="002C0DB6" w:rsidRDefault="00FC7501" w:rsidP="00932792">
      <w:pPr>
        <w:autoSpaceDE w:val="0"/>
        <w:autoSpaceDN w:val="0"/>
        <w:adjustRightInd w:val="0"/>
        <w:ind w:left="142"/>
        <w:jc w:val="both"/>
        <w:rPr>
          <w:rFonts w:ascii="Poppins" w:hAnsi="Poppins" w:cs="Poppins"/>
          <w:sz w:val="20"/>
          <w:szCs w:val="20"/>
        </w:rPr>
      </w:pPr>
      <w:r w:rsidRPr="002C0DB6">
        <w:rPr>
          <w:rFonts w:ascii="Poppins" w:hAnsi="Poppins" w:cs="Poppins"/>
          <w:sz w:val="20"/>
          <w:szCs w:val="20"/>
        </w:rPr>
        <w:t>El nuevo Decreto Reglamentario 1082 de 2015, decide guardar silencio sobre la modalidad de selección del Corredor de Seguros, sin embargo, tratándose de una asesoría en un tema tan especifico como es los seguros, se considera lo más in</w:t>
      </w:r>
      <w:r w:rsidR="00674DC8" w:rsidRPr="002C0DB6">
        <w:rPr>
          <w:rFonts w:ascii="Poppins" w:hAnsi="Poppins" w:cs="Poppins"/>
          <w:sz w:val="20"/>
          <w:szCs w:val="20"/>
        </w:rPr>
        <w:t>dicado iniciar un concurso de mé</w:t>
      </w:r>
      <w:r w:rsidRPr="002C0DB6">
        <w:rPr>
          <w:rFonts w:ascii="Poppins" w:hAnsi="Poppins" w:cs="Poppins"/>
          <w:sz w:val="20"/>
          <w:szCs w:val="20"/>
        </w:rPr>
        <w:t>ritos.</w:t>
      </w:r>
    </w:p>
    <w:p w14:paraId="4A955351" w14:textId="77777777" w:rsidR="00FC7501" w:rsidRPr="002C0DB6" w:rsidRDefault="00FC7501" w:rsidP="00932792">
      <w:pPr>
        <w:autoSpaceDE w:val="0"/>
        <w:autoSpaceDN w:val="0"/>
        <w:adjustRightInd w:val="0"/>
        <w:ind w:left="142"/>
        <w:jc w:val="both"/>
        <w:rPr>
          <w:rFonts w:ascii="Poppins" w:hAnsi="Poppins" w:cs="Poppins"/>
          <w:sz w:val="20"/>
          <w:szCs w:val="20"/>
        </w:rPr>
      </w:pPr>
    </w:p>
    <w:p w14:paraId="5DAA1C65" w14:textId="7DB0F186" w:rsidR="00FC7501" w:rsidRPr="002C0DB6" w:rsidRDefault="00FC7501" w:rsidP="00932792">
      <w:pPr>
        <w:autoSpaceDE w:val="0"/>
        <w:autoSpaceDN w:val="0"/>
        <w:adjustRightInd w:val="0"/>
        <w:ind w:left="142"/>
        <w:jc w:val="both"/>
        <w:rPr>
          <w:rFonts w:ascii="Poppins" w:hAnsi="Poppins" w:cs="Poppins"/>
          <w:sz w:val="20"/>
          <w:szCs w:val="20"/>
        </w:rPr>
      </w:pPr>
      <w:r w:rsidRPr="002C0DB6">
        <w:rPr>
          <w:rFonts w:ascii="Poppins" w:hAnsi="Poppins" w:cs="Poppins"/>
          <w:sz w:val="20"/>
          <w:szCs w:val="20"/>
        </w:rPr>
        <w:t xml:space="preserve">La Corporación </w:t>
      </w:r>
      <w:r w:rsidR="002C0DB6" w:rsidRPr="002C0DB6">
        <w:rPr>
          <w:rFonts w:ascii="Poppins" w:hAnsi="Poppins" w:cs="Poppins"/>
          <w:sz w:val="20"/>
          <w:szCs w:val="20"/>
          <w:lang w:val="es-ES_tradnl" w:eastAsia="es-MX"/>
        </w:rPr>
        <w:t>Gilberto Echeverri Mejía</w:t>
      </w:r>
      <w:r w:rsidRPr="002C0DB6">
        <w:rPr>
          <w:rFonts w:ascii="Poppins" w:hAnsi="Poppins" w:cs="Poppins"/>
          <w:sz w:val="20"/>
          <w:szCs w:val="20"/>
        </w:rPr>
        <w:t xml:space="preserve">, ha decidido aplicar al presente proceso las reglas del Concurso de Méritos Abierto de conformidad con el procedimiento establecido en el artículo </w:t>
      </w:r>
      <w:r w:rsidR="00674DC8" w:rsidRPr="002C0DB6">
        <w:rPr>
          <w:rFonts w:ascii="Poppins" w:hAnsi="Poppins" w:cs="Poppins"/>
          <w:color w:val="000000"/>
          <w:sz w:val="20"/>
          <w:szCs w:val="20"/>
        </w:rPr>
        <w:t xml:space="preserve">2.2.1.2.1.3.2., </w:t>
      </w:r>
      <w:r w:rsidRPr="002C0DB6">
        <w:rPr>
          <w:rFonts w:ascii="Poppins" w:hAnsi="Poppins" w:cs="Poppins"/>
          <w:sz w:val="20"/>
          <w:szCs w:val="20"/>
        </w:rPr>
        <w:t>del decreto 1082 de 2015.</w:t>
      </w:r>
    </w:p>
    <w:p w14:paraId="621043F4" w14:textId="77777777" w:rsidR="00FC7501" w:rsidRPr="002C0DB6" w:rsidRDefault="00FC7501" w:rsidP="00932792">
      <w:pPr>
        <w:autoSpaceDE w:val="0"/>
        <w:autoSpaceDN w:val="0"/>
        <w:adjustRightInd w:val="0"/>
        <w:ind w:left="142"/>
        <w:jc w:val="both"/>
        <w:rPr>
          <w:rFonts w:ascii="Poppins" w:hAnsi="Poppins" w:cs="Poppins"/>
          <w:sz w:val="20"/>
          <w:szCs w:val="20"/>
        </w:rPr>
      </w:pPr>
    </w:p>
    <w:p w14:paraId="250BCBBF" w14:textId="77777777" w:rsidR="00FC7501" w:rsidRPr="002C0DB6" w:rsidRDefault="00FC7501" w:rsidP="0082227A">
      <w:pPr>
        <w:autoSpaceDE w:val="0"/>
        <w:autoSpaceDN w:val="0"/>
        <w:adjustRightInd w:val="0"/>
        <w:ind w:left="142"/>
        <w:jc w:val="both"/>
        <w:rPr>
          <w:rFonts w:ascii="Poppins" w:hAnsi="Poppins" w:cs="Poppins"/>
          <w:sz w:val="20"/>
          <w:szCs w:val="20"/>
        </w:rPr>
      </w:pPr>
      <w:r w:rsidRPr="002C0DB6">
        <w:rPr>
          <w:rFonts w:ascii="Poppins" w:hAnsi="Poppins" w:cs="Poppins"/>
          <w:sz w:val="20"/>
          <w:szCs w:val="20"/>
        </w:rPr>
        <w:t xml:space="preserve">La justificación de lo anterior obedece fundamentalmente a </w:t>
      </w:r>
      <w:r w:rsidR="00E5579D" w:rsidRPr="002C0DB6">
        <w:rPr>
          <w:rFonts w:ascii="Poppins" w:hAnsi="Poppins" w:cs="Poppins"/>
          <w:sz w:val="20"/>
          <w:szCs w:val="20"/>
        </w:rPr>
        <w:t>que,</w:t>
      </w:r>
      <w:r w:rsidRPr="002C0DB6">
        <w:rPr>
          <w:rFonts w:ascii="Poppins" w:hAnsi="Poppins" w:cs="Poppins"/>
          <w:sz w:val="20"/>
          <w:szCs w:val="20"/>
        </w:rPr>
        <w:t xml:space="preserve"> de una parte, existen pluralidad de corredores de seguros actualmente vigilados por la Superintendencia Financiera que estarían en capacidad de participar en el proceso y de otro lado la </w:t>
      </w:r>
      <w:r w:rsidRPr="002C0DB6">
        <w:rPr>
          <w:rFonts w:ascii="Poppins" w:hAnsi="Poppins" w:cs="Poppins"/>
          <w:sz w:val="20"/>
          <w:szCs w:val="20"/>
        </w:rPr>
        <w:lastRenderedPageBreak/>
        <w:t xml:space="preserve">especialidad de los riesgos, que requieren que los factores del concurso de méritos, tales como la Experiencia, Equipo de Trabajo y Formación Académica acreditada, sean elementos decisivos para acudir a esta modalidad y no a otra. </w:t>
      </w:r>
    </w:p>
    <w:p w14:paraId="50942BA3" w14:textId="77777777" w:rsidR="00FC7501" w:rsidRPr="002C0DB6" w:rsidRDefault="00FC7501" w:rsidP="0082227A">
      <w:pPr>
        <w:autoSpaceDE w:val="0"/>
        <w:autoSpaceDN w:val="0"/>
        <w:adjustRightInd w:val="0"/>
        <w:ind w:left="142"/>
        <w:jc w:val="both"/>
        <w:rPr>
          <w:rFonts w:ascii="Poppins" w:hAnsi="Poppins" w:cs="Poppins"/>
          <w:sz w:val="20"/>
          <w:szCs w:val="20"/>
        </w:rPr>
      </w:pPr>
    </w:p>
    <w:p w14:paraId="5F5AF078" w14:textId="77777777" w:rsidR="00FC7501" w:rsidRPr="002C0DB6" w:rsidRDefault="00FC7501" w:rsidP="0082227A">
      <w:pPr>
        <w:autoSpaceDE w:val="0"/>
        <w:autoSpaceDN w:val="0"/>
        <w:adjustRightInd w:val="0"/>
        <w:ind w:left="142"/>
        <w:jc w:val="both"/>
        <w:rPr>
          <w:rFonts w:ascii="Poppins" w:hAnsi="Poppins" w:cs="Poppins"/>
          <w:sz w:val="20"/>
          <w:szCs w:val="20"/>
        </w:rPr>
      </w:pPr>
      <w:r w:rsidRPr="002C0DB6">
        <w:rPr>
          <w:rFonts w:ascii="Poppins" w:hAnsi="Poppins" w:cs="Poppins"/>
          <w:sz w:val="20"/>
          <w:szCs w:val="20"/>
        </w:rPr>
        <w:t xml:space="preserve">De conformidad con </w:t>
      </w:r>
      <w:r w:rsidR="00E5579D" w:rsidRPr="002C0DB6">
        <w:rPr>
          <w:rFonts w:ascii="Poppins" w:hAnsi="Poppins" w:cs="Poppins"/>
          <w:sz w:val="20"/>
          <w:szCs w:val="20"/>
        </w:rPr>
        <w:t>la normativa vigente</w:t>
      </w:r>
      <w:r w:rsidRPr="002C0DB6">
        <w:rPr>
          <w:rFonts w:ascii="Poppins" w:hAnsi="Poppins" w:cs="Poppins"/>
          <w:sz w:val="20"/>
          <w:szCs w:val="20"/>
        </w:rPr>
        <w:t xml:space="preserve"> en materia de Aseguramiento del Estado, existen obligaciones inaplazables dentro de los deberes de los funcionarios públicos, que hacen que sean dichas normas también el fundamento de este proceso de contratación, tal es el caso de las siguientes disposiciones: </w:t>
      </w:r>
    </w:p>
    <w:p w14:paraId="3EC806C8" w14:textId="77777777" w:rsidR="00FC7501" w:rsidRPr="002C0DB6" w:rsidRDefault="00FC7501" w:rsidP="00FC7501">
      <w:pPr>
        <w:autoSpaceDE w:val="0"/>
        <w:autoSpaceDN w:val="0"/>
        <w:adjustRightInd w:val="0"/>
        <w:jc w:val="both"/>
        <w:rPr>
          <w:rFonts w:ascii="Poppins" w:hAnsi="Poppins" w:cs="Poppins"/>
          <w:sz w:val="20"/>
          <w:szCs w:val="20"/>
        </w:rPr>
      </w:pPr>
    </w:p>
    <w:p w14:paraId="1AB902AC" w14:textId="77777777" w:rsidR="00FC7501" w:rsidRPr="002C0DB6" w:rsidRDefault="00FC7501" w:rsidP="00FC7501">
      <w:pPr>
        <w:pStyle w:val="Prrafodelista1"/>
        <w:numPr>
          <w:ilvl w:val="0"/>
          <w:numId w:val="28"/>
        </w:numPr>
        <w:autoSpaceDE w:val="0"/>
        <w:autoSpaceDN w:val="0"/>
        <w:adjustRightInd w:val="0"/>
        <w:jc w:val="both"/>
        <w:rPr>
          <w:rFonts w:ascii="Poppins" w:hAnsi="Poppins" w:cs="Poppins"/>
          <w:sz w:val="20"/>
          <w:szCs w:val="20"/>
        </w:rPr>
      </w:pPr>
      <w:r w:rsidRPr="002C0DB6">
        <w:rPr>
          <w:rFonts w:ascii="Poppins" w:hAnsi="Poppins" w:cs="Poppins"/>
          <w:sz w:val="20"/>
          <w:szCs w:val="20"/>
        </w:rPr>
        <w:t>Numeral 21, Art. 34, Ley 734 de 2002: “…Es deber de todo servidor público vigilar y salvaguardar los bienes y valores que le han sido encomendados…” Numeral 3 Art. 48, Ley 734 de 2002: “…Es falta gravísima, dar lugar al extravío, la pérdida, el daño de bienes del estado o a cargo del mismo, o de empresas o instituciones en que éste tenga parte o bienes de particulares cuya administración o custodia se le haya confiado por razón de sus funciones, en cuantía igual o superior a quinientos (500) salar</w:t>
      </w:r>
      <w:r w:rsidR="00674DC8" w:rsidRPr="002C0DB6">
        <w:rPr>
          <w:rFonts w:ascii="Poppins" w:hAnsi="Poppins" w:cs="Poppins"/>
          <w:sz w:val="20"/>
          <w:szCs w:val="20"/>
        </w:rPr>
        <w:t>ios mínimos legales mensuales</w:t>
      </w:r>
      <w:r w:rsidR="00E969F7" w:rsidRPr="002C0DB6">
        <w:rPr>
          <w:rFonts w:ascii="Poppins" w:hAnsi="Poppins" w:cs="Poppins"/>
          <w:sz w:val="20"/>
          <w:szCs w:val="20"/>
        </w:rPr>
        <w:t>...”</w:t>
      </w:r>
    </w:p>
    <w:p w14:paraId="46A8360F" w14:textId="77777777" w:rsidR="00674DC8" w:rsidRPr="002C0DB6" w:rsidRDefault="00674DC8" w:rsidP="00674DC8">
      <w:pPr>
        <w:pStyle w:val="Prrafodelista1"/>
        <w:autoSpaceDE w:val="0"/>
        <w:autoSpaceDN w:val="0"/>
        <w:adjustRightInd w:val="0"/>
        <w:jc w:val="both"/>
        <w:rPr>
          <w:rFonts w:ascii="Poppins" w:hAnsi="Poppins" w:cs="Poppins"/>
          <w:sz w:val="20"/>
          <w:szCs w:val="20"/>
        </w:rPr>
      </w:pPr>
    </w:p>
    <w:p w14:paraId="3E2EB26B" w14:textId="77777777" w:rsidR="00FC7501" w:rsidRPr="002C0DB6" w:rsidRDefault="00FC7501" w:rsidP="00FC7501">
      <w:pPr>
        <w:pStyle w:val="Prrafodelista1"/>
        <w:numPr>
          <w:ilvl w:val="0"/>
          <w:numId w:val="28"/>
        </w:numPr>
        <w:autoSpaceDE w:val="0"/>
        <w:autoSpaceDN w:val="0"/>
        <w:adjustRightInd w:val="0"/>
        <w:jc w:val="both"/>
        <w:rPr>
          <w:rFonts w:ascii="Poppins" w:hAnsi="Poppins" w:cs="Poppins"/>
          <w:sz w:val="20"/>
          <w:szCs w:val="20"/>
        </w:rPr>
      </w:pPr>
      <w:r w:rsidRPr="002C0DB6">
        <w:rPr>
          <w:rFonts w:ascii="Poppins" w:hAnsi="Poppins" w:cs="Poppins"/>
          <w:sz w:val="20"/>
          <w:szCs w:val="20"/>
        </w:rPr>
        <w:t xml:space="preserve"> Numeral 63, Art. 48 Ley 734 de 2002: También lo es “…No asegurar por su valor real los bienes del Estado ni hacer las apropiaciones presupuestales pertinentes…” Artículo 101 de la Ley 42 de 1993: “Art. 101 Los contralores impondrán multas a los servidores públicos y particulares que manejen fondos o bienes del Estado hasta por el valor de cinco (5) salarios devengados por el sancionado a quienes no comparezcan a las citaciones que en forma escrita le hagan las contralorías; (...) teniendo bajo su responsabilidad asegurar fondos, valores o bienes no lo hubieren hecho oportunamente o en la cuantía requerida...”</w:t>
      </w:r>
    </w:p>
    <w:p w14:paraId="207F8BF7" w14:textId="77777777" w:rsidR="00674DC8" w:rsidRPr="002C0DB6" w:rsidRDefault="00674DC8" w:rsidP="00674DC8">
      <w:pPr>
        <w:pStyle w:val="Prrafodelista1"/>
        <w:autoSpaceDE w:val="0"/>
        <w:autoSpaceDN w:val="0"/>
        <w:adjustRightInd w:val="0"/>
        <w:jc w:val="both"/>
        <w:rPr>
          <w:rFonts w:ascii="Poppins" w:hAnsi="Poppins" w:cs="Poppins"/>
          <w:sz w:val="20"/>
          <w:szCs w:val="20"/>
        </w:rPr>
      </w:pPr>
    </w:p>
    <w:p w14:paraId="58293515" w14:textId="77777777" w:rsidR="00FC7501" w:rsidRPr="002C0DB6" w:rsidRDefault="00FC7501" w:rsidP="00FC7501">
      <w:pPr>
        <w:pStyle w:val="Prrafodelista1"/>
        <w:numPr>
          <w:ilvl w:val="0"/>
          <w:numId w:val="28"/>
        </w:numPr>
        <w:autoSpaceDE w:val="0"/>
        <w:autoSpaceDN w:val="0"/>
        <w:adjustRightInd w:val="0"/>
        <w:jc w:val="both"/>
        <w:rPr>
          <w:rFonts w:ascii="Poppins" w:hAnsi="Poppins" w:cs="Poppins"/>
          <w:sz w:val="20"/>
          <w:szCs w:val="20"/>
        </w:rPr>
      </w:pPr>
      <w:r w:rsidRPr="002C0DB6">
        <w:rPr>
          <w:rFonts w:ascii="Poppins" w:hAnsi="Poppins" w:cs="Poppins"/>
          <w:sz w:val="20"/>
          <w:szCs w:val="20"/>
        </w:rPr>
        <w:t xml:space="preserve">Artículo 107 de la ley 42 de 1993: “…Los órganos de control fiscal verificarán que los bienes del Estado estén debidamente amparados por una póliza de seguros o un fondo especial creado para tal fin, pudiendo establecer responsabilidad fiscal a los tomadores cuando las circunstancias lo ameriten…” En este sentido es clara la obligación de los servidores públicos de salvaguardar los bienes e intereses del Estado encomendados a ellos. Así mismo, es necesario que para que las entidades </w:t>
      </w:r>
      <w:r w:rsidRPr="002C0DB6">
        <w:rPr>
          <w:rFonts w:ascii="Poppins" w:hAnsi="Poppins" w:cs="Poppins"/>
          <w:sz w:val="20"/>
          <w:szCs w:val="20"/>
        </w:rPr>
        <w:lastRenderedPageBreak/>
        <w:t xml:space="preserve">estatales cumplan con su obligación requieren de personal idóneo en materia de seguros que los asesore en las formas, procedimientos, modalidades y tiempos. </w:t>
      </w:r>
    </w:p>
    <w:p w14:paraId="3FE642DE" w14:textId="77777777" w:rsidR="00FC7501" w:rsidRPr="002C0DB6" w:rsidRDefault="00FC7501" w:rsidP="00FC7501">
      <w:pPr>
        <w:pStyle w:val="Prrafodelista1"/>
        <w:autoSpaceDE w:val="0"/>
        <w:autoSpaceDN w:val="0"/>
        <w:adjustRightInd w:val="0"/>
        <w:jc w:val="both"/>
        <w:rPr>
          <w:rFonts w:ascii="Poppins" w:hAnsi="Poppins" w:cs="Poppins"/>
          <w:sz w:val="20"/>
          <w:szCs w:val="20"/>
        </w:rPr>
      </w:pPr>
    </w:p>
    <w:p w14:paraId="7FA00920" w14:textId="00C8A40F" w:rsidR="00FC7501" w:rsidRPr="002C0DB6" w:rsidRDefault="00FC7501" w:rsidP="00FC7501">
      <w:pPr>
        <w:pStyle w:val="Prrafodelista1"/>
        <w:autoSpaceDE w:val="0"/>
        <w:autoSpaceDN w:val="0"/>
        <w:adjustRightInd w:val="0"/>
        <w:jc w:val="both"/>
        <w:rPr>
          <w:rFonts w:ascii="Poppins" w:hAnsi="Poppins" w:cs="Poppins"/>
          <w:sz w:val="20"/>
          <w:szCs w:val="20"/>
        </w:rPr>
      </w:pPr>
      <w:r w:rsidRPr="002C0DB6">
        <w:rPr>
          <w:rFonts w:ascii="Poppins" w:hAnsi="Poppins" w:cs="Poppins"/>
          <w:sz w:val="20"/>
          <w:szCs w:val="20"/>
        </w:rPr>
        <w:t xml:space="preserve">Por esta razón la Corporación </w:t>
      </w:r>
      <w:r w:rsidR="002C0DB6" w:rsidRPr="002C0DB6">
        <w:rPr>
          <w:rFonts w:ascii="Poppins" w:hAnsi="Poppins" w:cs="Poppins"/>
          <w:sz w:val="20"/>
          <w:szCs w:val="20"/>
          <w:lang w:val="es-ES_tradnl" w:eastAsia="es-MX"/>
        </w:rPr>
        <w:t>Gilberto Echeverri Mejía</w:t>
      </w:r>
      <w:r w:rsidRPr="002C0DB6">
        <w:rPr>
          <w:rFonts w:ascii="Poppins" w:hAnsi="Poppins" w:cs="Poppins"/>
          <w:sz w:val="20"/>
          <w:szCs w:val="20"/>
        </w:rPr>
        <w:t xml:space="preserve">, acude a la selección de Corredor de Seguros, teniendo en cuenta que dichas </w:t>
      </w:r>
      <w:r w:rsidR="00E5579D" w:rsidRPr="002C0DB6">
        <w:rPr>
          <w:rFonts w:ascii="Poppins" w:hAnsi="Poppins" w:cs="Poppins"/>
          <w:sz w:val="20"/>
          <w:szCs w:val="20"/>
        </w:rPr>
        <w:t>personas gozan</w:t>
      </w:r>
      <w:r w:rsidRPr="002C0DB6">
        <w:rPr>
          <w:rFonts w:ascii="Poppins" w:hAnsi="Poppins" w:cs="Poppins"/>
          <w:sz w:val="20"/>
          <w:szCs w:val="20"/>
        </w:rPr>
        <w:t xml:space="preserve"> de especial conocimiento del mercado asegurador y la colocación de riesgos, por lo tanto, pueden emitir recomendaciones en cuanto a la adecuada manera de proteger las personas, bienes e intereses patrimoniales del Estado a través de pólizas de seguros o creación de fondos especiales de contingencia. Igualmente son referentes normativos las leyes 80 de 1993, 1150 de 2007, Artículo 2º numeral 3º y el Decreto Reglamentario 1510 del 17 de julio de 2013. </w:t>
      </w:r>
    </w:p>
    <w:p w14:paraId="398AFF98" w14:textId="77777777" w:rsidR="00FC7501" w:rsidRPr="002C0DB6" w:rsidRDefault="00FC7501" w:rsidP="00FC7501">
      <w:pPr>
        <w:autoSpaceDE w:val="0"/>
        <w:autoSpaceDN w:val="0"/>
        <w:adjustRightInd w:val="0"/>
        <w:jc w:val="both"/>
        <w:rPr>
          <w:rFonts w:ascii="Poppins" w:hAnsi="Poppins" w:cs="Poppins"/>
          <w:sz w:val="20"/>
          <w:szCs w:val="20"/>
        </w:rPr>
      </w:pPr>
    </w:p>
    <w:p w14:paraId="247C4482" w14:textId="77777777" w:rsidR="00FC7501" w:rsidRPr="002C0DB6" w:rsidRDefault="00FC7501" w:rsidP="00FC7501">
      <w:pPr>
        <w:pStyle w:val="Prrafodelista1"/>
        <w:autoSpaceDE w:val="0"/>
        <w:autoSpaceDN w:val="0"/>
        <w:adjustRightInd w:val="0"/>
        <w:ind w:left="0"/>
        <w:jc w:val="both"/>
        <w:rPr>
          <w:rFonts w:ascii="Poppins" w:hAnsi="Poppins" w:cs="Poppins"/>
          <w:sz w:val="20"/>
          <w:szCs w:val="20"/>
        </w:rPr>
      </w:pPr>
      <w:r w:rsidRPr="002C0DB6">
        <w:rPr>
          <w:rFonts w:ascii="Poppins" w:hAnsi="Poppins" w:cs="Poppins"/>
          <w:sz w:val="20"/>
          <w:szCs w:val="20"/>
        </w:rPr>
        <w:t xml:space="preserve">Así las cosas, la selección del corredor de seguros de conformidad con </w:t>
      </w:r>
      <w:r w:rsidRPr="002C0DB6">
        <w:rPr>
          <w:rFonts w:ascii="Poppins" w:hAnsi="Poppins" w:cs="Poppins"/>
          <w:b/>
          <w:sz w:val="20"/>
          <w:szCs w:val="20"/>
        </w:rPr>
        <w:t xml:space="preserve">el </w:t>
      </w:r>
      <w:r w:rsidR="00FC2206" w:rsidRPr="002C0DB6">
        <w:rPr>
          <w:rFonts w:ascii="Poppins" w:hAnsi="Poppins" w:cs="Poppins"/>
          <w:b/>
          <w:sz w:val="20"/>
          <w:szCs w:val="20"/>
        </w:rPr>
        <w:t xml:space="preserve">artículo </w:t>
      </w:r>
      <w:r w:rsidR="00FC2206" w:rsidRPr="002C0DB6">
        <w:rPr>
          <w:rFonts w:ascii="Poppins" w:hAnsi="Poppins" w:cs="Poppins"/>
          <w:sz w:val="20"/>
          <w:szCs w:val="20"/>
        </w:rPr>
        <w:t>2.2.1.2.1.3.2</w:t>
      </w:r>
      <w:r w:rsidRPr="002C0DB6">
        <w:rPr>
          <w:rFonts w:ascii="Poppins" w:hAnsi="Poppins" w:cs="Poppins"/>
          <w:b/>
          <w:sz w:val="20"/>
          <w:szCs w:val="20"/>
        </w:rPr>
        <w:t xml:space="preserve"> del Decreto 1082 de 2015 se realizará mediante Concurso de Méritos</w:t>
      </w:r>
      <w:r w:rsidRPr="002C0DB6">
        <w:rPr>
          <w:rFonts w:ascii="Poppins" w:hAnsi="Poppins" w:cs="Poppins"/>
          <w:sz w:val="20"/>
          <w:szCs w:val="20"/>
        </w:rPr>
        <w:t xml:space="preserve">, el cual puede efectuarse abierto o mediante precalificación. Para el caso del presente proceso la Entidad </w:t>
      </w:r>
      <w:r w:rsidRPr="002C0DB6">
        <w:rPr>
          <w:rFonts w:ascii="Poppins" w:hAnsi="Poppins" w:cs="Poppins"/>
          <w:b/>
          <w:sz w:val="20"/>
          <w:szCs w:val="20"/>
        </w:rPr>
        <w:t>ha decidido adoptar el sistema abierto</w:t>
      </w:r>
      <w:r w:rsidRPr="002C0DB6">
        <w:rPr>
          <w:rFonts w:ascii="Poppins" w:hAnsi="Poppins" w:cs="Poppins"/>
          <w:sz w:val="20"/>
          <w:szCs w:val="20"/>
        </w:rPr>
        <w:t xml:space="preserve">. </w:t>
      </w:r>
    </w:p>
    <w:p w14:paraId="4E5D0458" w14:textId="77777777" w:rsidR="00D557EA" w:rsidRPr="002C0DB6" w:rsidRDefault="00D557EA" w:rsidP="001F0BA7">
      <w:pPr>
        <w:pStyle w:val="Textoindependiente"/>
        <w:ind w:right="79"/>
        <w:jc w:val="both"/>
        <w:rPr>
          <w:rFonts w:ascii="Poppins" w:hAnsi="Poppins" w:cs="Poppins"/>
          <w:b/>
          <w:sz w:val="20"/>
        </w:rPr>
      </w:pPr>
    </w:p>
    <w:p w14:paraId="617C8AFE" w14:textId="77777777" w:rsidR="00654B57" w:rsidRPr="002C0DB6" w:rsidRDefault="00654B57" w:rsidP="00FC2206">
      <w:pPr>
        <w:pStyle w:val="Ttulo1"/>
        <w:numPr>
          <w:ilvl w:val="0"/>
          <w:numId w:val="33"/>
        </w:numPr>
        <w:shd w:val="clear" w:color="auto" w:fill="D6E3BC" w:themeFill="accent3" w:themeFillTint="66"/>
        <w:ind w:left="284" w:right="112" w:firstLine="0"/>
        <w:jc w:val="both"/>
        <w:rPr>
          <w:rFonts w:ascii="Poppins" w:hAnsi="Poppins" w:cs="Poppins"/>
          <w:sz w:val="20"/>
          <w:szCs w:val="20"/>
        </w:rPr>
      </w:pPr>
      <w:r w:rsidRPr="002C0DB6">
        <w:rPr>
          <w:rFonts w:ascii="Poppins" w:hAnsi="Poppins" w:cs="Poppins"/>
          <w:sz w:val="20"/>
          <w:szCs w:val="20"/>
        </w:rPr>
        <w:t xml:space="preserve">ANALISIS TÉCNICO Y ECÓNOMICO QUE SOPORTA EL VALOR ESTIMADO DEL CONTRATO. </w:t>
      </w:r>
    </w:p>
    <w:p w14:paraId="01ED291D" w14:textId="77777777" w:rsidR="00654B57" w:rsidRPr="002C0DB6" w:rsidRDefault="00654B57" w:rsidP="00D94923">
      <w:pPr>
        <w:ind w:left="720"/>
        <w:jc w:val="both"/>
        <w:rPr>
          <w:rFonts w:ascii="Poppins" w:hAnsi="Poppins" w:cs="Poppins"/>
          <w:b/>
          <w:sz w:val="20"/>
          <w:szCs w:val="20"/>
        </w:rPr>
      </w:pPr>
      <w:r w:rsidRPr="002C0DB6">
        <w:rPr>
          <w:rFonts w:ascii="Poppins" w:hAnsi="Poppins" w:cs="Poppins"/>
          <w:b/>
          <w:sz w:val="20"/>
          <w:szCs w:val="20"/>
        </w:rPr>
        <w:t xml:space="preserve"> </w:t>
      </w:r>
    </w:p>
    <w:p w14:paraId="024EF429" w14:textId="77777777" w:rsidR="00654B57" w:rsidRPr="002C0DB6" w:rsidRDefault="00654B57" w:rsidP="00CB585E">
      <w:pPr>
        <w:pStyle w:val="Ttulo1"/>
        <w:numPr>
          <w:ilvl w:val="1"/>
          <w:numId w:val="35"/>
        </w:numPr>
        <w:shd w:val="clear" w:color="auto" w:fill="D6E3BC" w:themeFill="accent3" w:themeFillTint="66"/>
        <w:ind w:left="284" w:right="112" w:firstLine="0"/>
        <w:rPr>
          <w:rFonts w:ascii="Poppins" w:hAnsi="Poppins" w:cs="Poppins"/>
          <w:sz w:val="20"/>
          <w:szCs w:val="20"/>
        </w:rPr>
      </w:pPr>
      <w:r w:rsidRPr="002C0DB6">
        <w:rPr>
          <w:rFonts w:ascii="Poppins" w:hAnsi="Poppins" w:cs="Poppins"/>
          <w:sz w:val="20"/>
          <w:szCs w:val="20"/>
        </w:rPr>
        <w:t xml:space="preserve">VARIABLES PARA LA DEFINICIÓN DEL PRESUPUESTO OFICIAL: </w:t>
      </w:r>
    </w:p>
    <w:p w14:paraId="29F98C56" w14:textId="77777777" w:rsidR="00CB585E" w:rsidRPr="002C0DB6" w:rsidRDefault="00CB585E" w:rsidP="00CB585E">
      <w:pPr>
        <w:jc w:val="both"/>
        <w:rPr>
          <w:rFonts w:ascii="Poppins" w:hAnsi="Poppins" w:cs="Poppins"/>
          <w:sz w:val="20"/>
          <w:szCs w:val="20"/>
          <w:lang w:val="es-CO" w:eastAsia="es-CO"/>
        </w:rPr>
      </w:pPr>
    </w:p>
    <w:p w14:paraId="658975A2" w14:textId="2860E9D6" w:rsidR="00CB585E" w:rsidRPr="002C0DB6" w:rsidRDefault="00CB585E" w:rsidP="00CB585E">
      <w:pPr>
        <w:ind w:left="142"/>
        <w:jc w:val="both"/>
        <w:rPr>
          <w:rFonts w:ascii="Poppins" w:hAnsi="Poppins" w:cs="Poppins"/>
          <w:sz w:val="20"/>
          <w:szCs w:val="20"/>
          <w:lang w:val="es-CO" w:eastAsia="es-CO"/>
        </w:rPr>
      </w:pPr>
      <w:r w:rsidRPr="002C0DB6">
        <w:rPr>
          <w:rFonts w:ascii="Poppins" w:hAnsi="Poppins" w:cs="Poppins"/>
          <w:sz w:val="20"/>
          <w:szCs w:val="20"/>
          <w:lang w:val="es-CO" w:eastAsia="es-CO"/>
        </w:rPr>
        <w:t xml:space="preserve">La Corporación </w:t>
      </w:r>
      <w:r w:rsidR="00F41C69" w:rsidRPr="002C0DB6">
        <w:rPr>
          <w:rFonts w:ascii="Poppins" w:hAnsi="Poppins" w:cs="Poppins"/>
          <w:sz w:val="20"/>
          <w:szCs w:val="20"/>
          <w:lang w:val="es-ES_tradnl" w:eastAsia="es-MX"/>
        </w:rPr>
        <w:t>Gilberto Echeverri Mejía</w:t>
      </w:r>
      <w:r w:rsidRPr="002C0DB6">
        <w:rPr>
          <w:rFonts w:ascii="Poppins" w:hAnsi="Poppins" w:cs="Poppins"/>
          <w:sz w:val="20"/>
          <w:szCs w:val="20"/>
          <w:lang w:val="es-CO" w:eastAsia="es-CO"/>
        </w:rPr>
        <w:t xml:space="preserve">, no reconocerá ningún honorario, gasto, comisión o erogación al intermediario de seguros por concepto de servicios prestados. Por este motivo los participantes deberán manifestar que aceptan como única remuneración la comisión que le(s) reconozca(n) la(s) aseguradora(s), que resulte(n) seleccionada(s) en el proceso concomitante a éste que se surtirá para la contratación de los seguros y que renuncian a cualquier tipo de ingreso tales como comisión contingente, bonos de siniestralidad, o cualquier otro concepto que no sea la comisión negociada con el asegurador.  </w:t>
      </w:r>
    </w:p>
    <w:p w14:paraId="6572BB77" w14:textId="77777777" w:rsidR="00654B57" w:rsidRPr="002C0DB6" w:rsidRDefault="00654B57" w:rsidP="00654B57">
      <w:pPr>
        <w:jc w:val="both"/>
        <w:rPr>
          <w:rFonts w:ascii="Poppins" w:hAnsi="Poppins" w:cs="Poppins"/>
          <w:color w:val="FF0000"/>
          <w:sz w:val="20"/>
          <w:szCs w:val="20"/>
          <w:lang w:val="es-CO" w:eastAsia="es-CO"/>
        </w:rPr>
      </w:pPr>
    </w:p>
    <w:p w14:paraId="7D8EA87B" w14:textId="77777777" w:rsidR="00654B57" w:rsidRPr="002C0DB6" w:rsidRDefault="00654B57" w:rsidP="00DE2714">
      <w:pPr>
        <w:pStyle w:val="Prrafodelista"/>
        <w:numPr>
          <w:ilvl w:val="1"/>
          <w:numId w:val="35"/>
        </w:numPr>
        <w:shd w:val="clear" w:color="auto" w:fill="D6E3BC" w:themeFill="accent3" w:themeFillTint="66"/>
        <w:spacing w:after="13" w:line="236" w:lineRule="auto"/>
        <w:ind w:left="284" w:right="193" w:firstLine="0"/>
        <w:jc w:val="both"/>
        <w:rPr>
          <w:rFonts w:ascii="Poppins" w:hAnsi="Poppins" w:cs="Poppins"/>
          <w:sz w:val="20"/>
          <w:szCs w:val="20"/>
        </w:rPr>
      </w:pPr>
      <w:r w:rsidRPr="002C0DB6">
        <w:rPr>
          <w:rFonts w:ascii="Poppins" w:hAnsi="Poppins" w:cs="Poppins"/>
          <w:b/>
          <w:sz w:val="20"/>
          <w:szCs w:val="20"/>
        </w:rPr>
        <w:t>EL PRESUPUESTO OFICIAL</w:t>
      </w:r>
      <w:r w:rsidRPr="002C0DB6">
        <w:rPr>
          <w:rFonts w:ascii="Poppins" w:hAnsi="Poppins" w:cs="Poppins"/>
          <w:sz w:val="20"/>
          <w:szCs w:val="20"/>
        </w:rPr>
        <w:t>:</w:t>
      </w:r>
      <w:r w:rsidRPr="002C0DB6">
        <w:rPr>
          <w:rFonts w:ascii="Poppins" w:hAnsi="Poppins" w:cs="Poppins"/>
          <w:b/>
          <w:sz w:val="20"/>
          <w:szCs w:val="20"/>
        </w:rPr>
        <w:t xml:space="preserve">  </w:t>
      </w:r>
      <w:r w:rsidRPr="002C0DB6">
        <w:rPr>
          <w:rFonts w:ascii="Poppins" w:hAnsi="Poppins" w:cs="Poppins"/>
          <w:b/>
          <w:sz w:val="20"/>
          <w:szCs w:val="20"/>
        </w:rPr>
        <w:tab/>
        <w:t xml:space="preserve"> </w:t>
      </w:r>
    </w:p>
    <w:p w14:paraId="64E2783C" w14:textId="77777777" w:rsidR="00E5579D" w:rsidRPr="002C0DB6" w:rsidRDefault="00E5579D" w:rsidP="00E5579D">
      <w:pPr>
        <w:spacing w:after="13" w:line="236" w:lineRule="auto"/>
        <w:ind w:right="193"/>
        <w:jc w:val="both"/>
        <w:rPr>
          <w:rFonts w:ascii="Poppins" w:hAnsi="Poppins" w:cs="Poppins"/>
          <w:sz w:val="20"/>
          <w:szCs w:val="20"/>
        </w:rPr>
      </w:pPr>
    </w:p>
    <w:p w14:paraId="5F2B71E2" w14:textId="4160ACB2" w:rsidR="00654B57" w:rsidRPr="002C0DB6" w:rsidRDefault="00654B57" w:rsidP="00DE2714">
      <w:pPr>
        <w:ind w:left="284"/>
        <w:jc w:val="both"/>
        <w:rPr>
          <w:rFonts w:ascii="Poppins" w:hAnsi="Poppins" w:cs="Poppins"/>
          <w:sz w:val="20"/>
          <w:szCs w:val="20"/>
          <w:lang w:val="es-CO" w:eastAsia="es-CO"/>
        </w:rPr>
      </w:pPr>
      <w:r w:rsidRPr="002C0DB6">
        <w:rPr>
          <w:rFonts w:ascii="Poppins" w:hAnsi="Poppins" w:cs="Poppins"/>
          <w:sz w:val="20"/>
          <w:szCs w:val="20"/>
          <w:lang w:val="es-CO" w:eastAsia="es-CO"/>
        </w:rPr>
        <w:t xml:space="preserve">La Corporación </w:t>
      </w:r>
      <w:r w:rsidR="002C0DB6" w:rsidRPr="002C0DB6">
        <w:rPr>
          <w:rFonts w:ascii="Poppins" w:hAnsi="Poppins" w:cs="Poppins"/>
          <w:sz w:val="20"/>
          <w:szCs w:val="20"/>
          <w:lang w:val="es-ES_tradnl" w:eastAsia="es-MX"/>
        </w:rPr>
        <w:t>Gilberto Echeverri Mejía</w:t>
      </w:r>
      <w:r w:rsidRPr="002C0DB6">
        <w:rPr>
          <w:rFonts w:ascii="Poppins" w:hAnsi="Poppins" w:cs="Poppins"/>
          <w:sz w:val="20"/>
          <w:szCs w:val="20"/>
          <w:lang w:val="es-CO" w:eastAsia="es-CO"/>
        </w:rPr>
        <w:t>, no reconocerá ningún honorario, gasto, comisión o erogación al intermediario de seguros por concepto de servicios prestados. Por este motivo los participantes deberán manifestar que aceptan como única remuneración la comisión que le</w:t>
      </w:r>
      <w:r w:rsidR="002067E5" w:rsidRPr="002C0DB6">
        <w:rPr>
          <w:rFonts w:ascii="Poppins" w:hAnsi="Poppins" w:cs="Poppins"/>
          <w:sz w:val="20"/>
          <w:szCs w:val="20"/>
          <w:lang w:val="es-CO" w:eastAsia="es-CO"/>
        </w:rPr>
        <w:t>(s)</w:t>
      </w:r>
      <w:r w:rsidRPr="002C0DB6">
        <w:rPr>
          <w:rFonts w:ascii="Poppins" w:hAnsi="Poppins" w:cs="Poppins"/>
          <w:sz w:val="20"/>
          <w:szCs w:val="20"/>
          <w:lang w:val="es-CO" w:eastAsia="es-CO"/>
        </w:rPr>
        <w:t xml:space="preserve"> reconozca</w:t>
      </w:r>
      <w:r w:rsidR="000B2106" w:rsidRPr="002C0DB6">
        <w:rPr>
          <w:rFonts w:ascii="Poppins" w:hAnsi="Poppins" w:cs="Poppins"/>
          <w:sz w:val="20"/>
          <w:szCs w:val="20"/>
          <w:lang w:val="es-CO" w:eastAsia="es-CO"/>
        </w:rPr>
        <w:t>(</w:t>
      </w:r>
      <w:r w:rsidRPr="002C0DB6">
        <w:rPr>
          <w:rFonts w:ascii="Poppins" w:hAnsi="Poppins" w:cs="Poppins"/>
          <w:sz w:val="20"/>
          <w:szCs w:val="20"/>
          <w:lang w:val="es-CO" w:eastAsia="es-CO"/>
        </w:rPr>
        <w:t>n</w:t>
      </w:r>
      <w:r w:rsidR="000B2106" w:rsidRPr="002C0DB6">
        <w:rPr>
          <w:rFonts w:ascii="Poppins" w:hAnsi="Poppins" w:cs="Poppins"/>
          <w:sz w:val="20"/>
          <w:szCs w:val="20"/>
          <w:lang w:val="es-CO" w:eastAsia="es-CO"/>
        </w:rPr>
        <w:t>)</w:t>
      </w:r>
      <w:r w:rsidRPr="002C0DB6">
        <w:rPr>
          <w:rFonts w:ascii="Poppins" w:hAnsi="Poppins" w:cs="Poppins"/>
          <w:sz w:val="20"/>
          <w:szCs w:val="20"/>
          <w:lang w:val="es-CO" w:eastAsia="es-CO"/>
        </w:rPr>
        <w:t xml:space="preserve"> la</w:t>
      </w:r>
      <w:r w:rsidR="000B2106" w:rsidRPr="002C0DB6">
        <w:rPr>
          <w:rFonts w:ascii="Poppins" w:hAnsi="Poppins" w:cs="Poppins"/>
          <w:sz w:val="20"/>
          <w:szCs w:val="20"/>
          <w:lang w:val="es-CO" w:eastAsia="es-CO"/>
        </w:rPr>
        <w:t>(s)</w:t>
      </w:r>
      <w:r w:rsidRPr="002C0DB6">
        <w:rPr>
          <w:rFonts w:ascii="Poppins" w:hAnsi="Poppins" w:cs="Poppins"/>
          <w:sz w:val="20"/>
          <w:szCs w:val="20"/>
          <w:lang w:val="es-CO" w:eastAsia="es-CO"/>
        </w:rPr>
        <w:t xml:space="preserve"> aseguradora</w:t>
      </w:r>
      <w:r w:rsidR="000B2106" w:rsidRPr="002C0DB6">
        <w:rPr>
          <w:rFonts w:ascii="Poppins" w:hAnsi="Poppins" w:cs="Poppins"/>
          <w:sz w:val="20"/>
          <w:szCs w:val="20"/>
          <w:lang w:val="es-CO" w:eastAsia="es-CO"/>
        </w:rPr>
        <w:t>(s)</w:t>
      </w:r>
      <w:r w:rsidRPr="002C0DB6">
        <w:rPr>
          <w:rFonts w:ascii="Poppins" w:hAnsi="Poppins" w:cs="Poppins"/>
          <w:sz w:val="20"/>
          <w:szCs w:val="20"/>
          <w:lang w:val="es-CO" w:eastAsia="es-CO"/>
        </w:rPr>
        <w:t>, que resulte</w:t>
      </w:r>
      <w:r w:rsidR="000B2106" w:rsidRPr="002C0DB6">
        <w:rPr>
          <w:rFonts w:ascii="Poppins" w:hAnsi="Poppins" w:cs="Poppins"/>
          <w:sz w:val="20"/>
          <w:szCs w:val="20"/>
          <w:lang w:val="es-CO" w:eastAsia="es-CO"/>
        </w:rPr>
        <w:t>(n)</w:t>
      </w:r>
      <w:r w:rsidRPr="002C0DB6">
        <w:rPr>
          <w:rFonts w:ascii="Poppins" w:hAnsi="Poppins" w:cs="Poppins"/>
          <w:sz w:val="20"/>
          <w:szCs w:val="20"/>
          <w:lang w:val="es-CO" w:eastAsia="es-CO"/>
        </w:rPr>
        <w:t xml:space="preserve"> seleccionada</w:t>
      </w:r>
      <w:r w:rsidR="000B2106" w:rsidRPr="002C0DB6">
        <w:rPr>
          <w:rFonts w:ascii="Poppins" w:hAnsi="Poppins" w:cs="Poppins"/>
          <w:sz w:val="20"/>
          <w:szCs w:val="20"/>
          <w:lang w:val="es-CO" w:eastAsia="es-CO"/>
        </w:rPr>
        <w:t>(s)</w:t>
      </w:r>
      <w:r w:rsidRPr="002C0DB6">
        <w:rPr>
          <w:rFonts w:ascii="Poppins" w:hAnsi="Poppins" w:cs="Poppins"/>
          <w:sz w:val="20"/>
          <w:szCs w:val="20"/>
          <w:lang w:val="es-CO" w:eastAsia="es-CO"/>
        </w:rPr>
        <w:t xml:space="preserve"> en el proceso concomitante a éste que se surtirá para la contratación de los seguros y que renuncian a cualquier tipo de ingreso tales como comisión contingente, bonos de siniestralidad, o cualquier otro concepto que no sea la comisión negociada con el asegurador.  </w:t>
      </w:r>
    </w:p>
    <w:p w14:paraId="20BCCE02" w14:textId="77777777" w:rsidR="003563E5" w:rsidRPr="002C0DB6" w:rsidRDefault="003563E5" w:rsidP="00DE2714">
      <w:pPr>
        <w:ind w:left="284"/>
        <w:jc w:val="both"/>
        <w:rPr>
          <w:rFonts w:ascii="Poppins" w:hAnsi="Poppins" w:cs="Poppins"/>
          <w:sz w:val="20"/>
          <w:szCs w:val="20"/>
          <w:lang w:val="es-CO" w:eastAsia="es-CO"/>
        </w:rPr>
      </w:pPr>
    </w:p>
    <w:p w14:paraId="0637F394" w14:textId="77777777" w:rsidR="00654B57" w:rsidRPr="002C0DB6" w:rsidRDefault="00654B57" w:rsidP="00DE2714">
      <w:pPr>
        <w:spacing w:after="200" w:line="276" w:lineRule="auto"/>
        <w:ind w:left="284"/>
        <w:rPr>
          <w:rFonts w:ascii="Poppins" w:hAnsi="Poppins" w:cs="Poppins"/>
          <w:sz w:val="20"/>
          <w:szCs w:val="20"/>
        </w:rPr>
      </w:pPr>
      <w:r w:rsidRPr="002C0DB6">
        <w:rPr>
          <w:rFonts w:ascii="Poppins" w:hAnsi="Poppins" w:cs="Poppins"/>
          <w:b/>
          <w:sz w:val="20"/>
          <w:szCs w:val="20"/>
        </w:rPr>
        <w:t xml:space="preserve">DISPONIBILIDAD: </w:t>
      </w:r>
    </w:p>
    <w:p w14:paraId="2B8827DE" w14:textId="77777777" w:rsidR="00654B57" w:rsidRPr="002C0DB6" w:rsidRDefault="004970EB" w:rsidP="00DE2714">
      <w:pPr>
        <w:ind w:left="284"/>
        <w:jc w:val="both"/>
        <w:rPr>
          <w:rFonts w:ascii="Poppins" w:hAnsi="Poppins" w:cs="Poppins"/>
          <w:sz w:val="20"/>
          <w:szCs w:val="20"/>
        </w:rPr>
      </w:pPr>
      <w:r w:rsidRPr="002C0DB6">
        <w:rPr>
          <w:rFonts w:ascii="Poppins" w:hAnsi="Poppins" w:cs="Poppins"/>
          <w:sz w:val="20"/>
          <w:szCs w:val="20"/>
        </w:rPr>
        <w:t>No requiere de disponibilidad, toda vez que no se reconocerá ningún honorario, gasto o comisión.</w:t>
      </w:r>
    </w:p>
    <w:p w14:paraId="216E44D8" w14:textId="77777777" w:rsidR="00654B57" w:rsidRPr="002C0DB6" w:rsidRDefault="00654B57" w:rsidP="00654B57">
      <w:pPr>
        <w:ind w:left="720"/>
        <w:rPr>
          <w:rFonts w:ascii="Poppins" w:hAnsi="Poppins" w:cs="Poppins"/>
          <w:sz w:val="20"/>
          <w:szCs w:val="20"/>
        </w:rPr>
      </w:pPr>
      <w:r w:rsidRPr="002C0DB6">
        <w:rPr>
          <w:rFonts w:ascii="Poppins" w:hAnsi="Poppins" w:cs="Poppins"/>
          <w:b/>
          <w:sz w:val="20"/>
          <w:szCs w:val="20"/>
        </w:rPr>
        <w:t xml:space="preserve"> </w:t>
      </w:r>
    </w:p>
    <w:p w14:paraId="1E53DA1A" w14:textId="77777777" w:rsidR="00987C41" w:rsidRPr="002C0DB6" w:rsidRDefault="00654B57" w:rsidP="00DE2714">
      <w:pPr>
        <w:pStyle w:val="Ttulo1"/>
        <w:numPr>
          <w:ilvl w:val="1"/>
          <w:numId w:val="35"/>
        </w:numPr>
        <w:shd w:val="clear" w:color="auto" w:fill="D6E3BC" w:themeFill="accent3" w:themeFillTint="66"/>
        <w:ind w:left="284" w:firstLine="0"/>
        <w:rPr>
          <w:rFonts w:ascii="Poppins" w:hAnsi="Poppins" w:cs="Poppins"/>
          <w:color w:val="auto"/>
          <w:sz w:val="20"/>
          <w:szCs w:val="20"/>
        </w:rPr>
      </w:pPr>
      <w:r w:rsidRPr="002C0DB6">
        <w:rPr>
          <w:rFonts w:ascii="Poppins" w:hAnsi="Poppins" w:cs="Poppins"/>
          <w:color w:val="auto"/>
          <w:sz w:val="20"/>
          <w:szCs w:val="20"/>
        </w:rPr>
        <w:t xml:space="preserve">ANÁLISIS DEL SECTOR: </w:t>
      </w:r>
    </w:p>
    <w:p w14:paraId="11E2E3CD" w14:textId="77777777" w:rsidR="00DE2714" w:rsidRPr="002C0DB6" w:rsidRDefault="00DE2714" w:rsidP="00987C41">
      <w:pPr>
        <w:pStyle w:val="Ttulo1"/>
        <w:ind w:left="0" w:firstLine="0"/>
        <w:rPr>
          <w:rFonts w:ascii="Poppins" w:hAnsi="Poppins" w:cs="Poppins"/>
          <w:b w:val="0"/>
          <w:color w:val="auto"/>
          <w:sz w:val="20"/>
          <w:szCs w:val="20"/>
        </w:rPr>
      </w:pPr>
    </w:p>
    <w:p w14:paraId="4849E678" w14:textId="77777777" w:rsidR="00654B57" w:rsidRPr="002C0DB6" w:rsidRDefault="00654B57" w:rsidP="00DE2714">
      <w:pPr>
        <w:pStyle w:val="Ttulo1"/>
        <w:ind w:left="142" w:firstLine="0"/>
        <w:rPr>
          <w:rFonts w:ascii="Poppins" w:hAnsi="Poppins" w:cs="Poppins"/>
          <w:color w:val="auto"/>
          <w:sz w:val="20"/>
          <w:szCs w:val="20"/>
        </w:rPr>
      </w:pPr>
      <w:r w:rsidRPr="002C0DB6">
        <w:rPr>
          <w:rFonts w:ascii="Poppins" w:hAnsi="Poppins" w:cs="Poppins"/>
          <w:b w:val="0"/>
          <w:color w:val="auto"/>
          <w:sz w:val="20"/>
          <w:szCs w:val="20"/>
        </w:rPr>
        <w:t xml:space="preserve">Ver anexo 1. </w:t>
      </w:r>
      <w:r w:rsidRPr="002C0DB6">
        <w:rPr>
          <w:rFonts w:ascii="Poppins" w:hAnsi="Poppins" w:cs="Poppins"/>
          <w:color w:val="auto"/>
          <w:sz w:val="20"/>
          <w:szCs w:val="20"/>
        </w:rPr>
        <w:t xml:space="preserve">   </w:t>
      </w:r>
    </w:p>
    <w:p w14:paraId="561B6FDF" w14:textId="77777777" w:rsidR="00987C41" w:rsidRPr="002C0DB6" w:rsidRDefault="00987C41" w:rsidP="001F0BA7">
      <w:pPr>
        <w:pStyle w:val="Textoindependiente"/>
        <w:ind w:right="79"/>
        <w:jc w:val="both"/>
        <w:rPr>
          <w:rFonts w:ascii="Poppins" w:hAnsi="Poppins" w:cs="Poppins"/>
          <w:b/>
          <w:sz w:val="20"/>
        </w:rPr>
      </w:pPr>
    </w:p>
    <w:p w14:paraId="759F9586" w14:textId="77777777" w:rsidR="001F0BA7" w:rsidRPr="002C0DB6" w:rsidRDefault="00987C41" w:rsidP="00DE2714">
      <w:pPr>
        <w:pStyle w:val="Textoindependiente"/>
        <w:numPr>
          <w:ilvl w:val="1"/>
          <w:numId w:val="35"/>
        </w:numPr>
        <w:shd w:val="clear" w:color="auto" w:fill="D6E3BC" w:themeFill="accent3" w:themeFillTint="66"/>
        <w:ind w:left="284" w:right="79" w:firstLine="0"/>
        <w:jc w:val="both"/>
        <w:rPr>
          <w:rFonts w:ascii="Poppins" w:hAnsi="Poppins" w:cs="Poppins"/>
          <w:sz w:val="20"/>
        </w:rPr>
      </w:pPr>
      <w:r w:rsidRPr="002C0DB6">
        <w:rPr>
          <w:rFonts w:ascii="Poppins" w:hAnsi="Poppins" w:cs="Poppins"/>
          <w:b/>
          <w:sz w:val="20"/>
        </w:rPr>
        <w:t>PLAZO DE EJECUCIÓN</w:t>
      </w:r>
      <w:r w:rsidR="001F0BA7" w:rsidRPr="002C0DB6">
        <w:rPr>
          <w:rFonts w:ascii="Poppins" w:hAnsi="Poppins" w:cs="Poppins"/>
          <w:sz w:val="20"/>
        </w:rPr>
        <w:t>:</w:t>
      </w:r>
    </w:p>
    <w:p w14:paraId="06383BE1" w14:textId="77777777" w:rsidR="00DE2714" w:rsidRPr="002C0DB6" w:rsidRDefault="00DE2714" w:rsidP="00DE2714">
      <w:pPr>
        <w:pStyle w:val="Sinespaciado"/>
        <w:rPr>
          <w:rFonts w:ascii="Poppins" w:hAnsi="Poppins" w:cs="Poppins"/>
          <w:sz w:val="20"/>
          <w:szCs w:val="20"/>
        </w:rPr>
      </w:pPr>
    </w:p>
    <w:p w14:paraId="365DE681" w14:textId="77777777" w:rsidR="0082227A" w:rsidRPr="002C0DB6" w:rsidRDefault="00987C41" w:rsidP="00DE2714">
      <w:pPr>
        <w:pStyle w:val="Textoindependiente"/>
        <w:ind w:left="142" w:right="79"/>
        <w:jc w:val="both"/>
        <w:rPr>
          <w:rFonts w:ascii="Poppins" w:hAnsi="Poppins" w:cs="Poppins"/>
          <w:sz w:val="20"/>
        </w:rPr>
      </w:pPr>
      <w:r w:rsidRPr="002C0DB6">
        <w:rPr>
          <w:rFonts w:ascii="Poppins" w:hAnsi="Poppins" w:cs="Poppins"/>
          <w:sz w:val="20"/>
        </w:rPr>
        <w:t>El plazo de ejecució</w:t>
      </w:r>
      <w:r w:rsidR="008C26EC" w:rsidRPr="002C0DB6">
        <w:rPr>
          <w:rFonts w:ascii="Poppins" w:hAnsi="Poppins" w:cs="Poppins"/>
          <w:sz w:val="20"/>
        </w:rPr>
        <w:t>n del contrato será de diecinueve (19</w:t>
      </w:r>
      <w:r w:rsidR="009A55ED" w:rsidRPr="002C0DB6">
        <w:rPr>
          <w:rFonts w:ascii="Poppins" w:hAnsi="Poppins" w:cs="Poppins"/>
          <w:sz w:val="20"/>
        </w:rPr>
        <w:t>) meses</w:t>
      </w:r>
      <w:r w:rsidRPr="002C0DB6">
        <w:rPr>
          <w:rFonts w:ascii="Poppins" w:hAnsi="Poppins" w:cs="Poppins"/>
          <w:sz w:val="20"/>
        </w:rPr>
        <w:t xml:space="preserve"> contados a partir de</w:t>
      </w:r>
      <w:r w:rsidR="008B5F96" w:rsidRPr="002C0DB6">
        <w:rPr>
          <w:rFonts w:ascii="Poppins" w:hAnsi="Poppins" w:cs="Poppins"/>
          <w:sz w:val="20"/>
        </w:rPr>
        <w:t xml:space="preserve"> </w:t>
      </w:r>
      <w:r w:rsidRPr="002C0DB6">
        <w:rPr>
          <w:rFonts w:ascii="Poppins" w:hAnsi="Poppins" w:cs="Poppins"/>
          <w:sz w:val="20"/>
        </w:rPr>
        <w:t>l</w:t>
      </w:r>
      <w:r w:rsidR="008B5F96" w:rsidRPr="002C0DB6">
        <w:rPr>
          <w:rFonts w:ascii="Poppins" w:hAnsi="Poppins" w:cs="Poppins"/>
          <w:sz w:val="20"/>
        </w:rPr>
        <w:t>a suscripción del</w:t>
      </w:r>
      <w:r w:rsidR="008C26EC" w:rsidRPr="002C0DB6">
        <w:rPr>
          <w:rFonts w:ascii="Poppins" w:hAnsi="Poppins" w:cs="Poppins"/>
          <w:sz w:val="20"/>
        </w:rPr>
        <w:t xml:space="preserve"> acta de inicio.</w:t>
      </w:r>
    </w:p>
    <w:p w14:paraId="4B60AC71" w14:textId="77777777" w:rsidR="0082227A" w:rsidRPr="002C0DB6" w:rsidRDefault="0082227A">
      <w:pPr>
        <w:spacing w:after="200" w:line="276" w:lineRule="auto"/>
        <w:rPr>
          <w:rFonts w:ascii="Poppins" w:hAnsi="Poppins" w:cs="Poppins"/>
          <w:sz w:val="20"/>
          <w:szCs w:val="20"/>
        </w:rPr>
      </w:pPr>
      <w:r w:rsidRPr="002C0DB6">
        <w:rPr>
          <w:rFonts w:ascii="Poppins" w:hAnsi="Poppins" w:cs="Poppins"/>
          <w:sz w:val="20"/>
          <w:szCs w:val="20"/>
        </w:rPr>
        <w:br w:type="page"/>
      </w:r>
    </w:p>
    <w:p w14:paraId="56C45320" w14:textId="77777777" w:rsidR="00987C41" w:rsidRPr="002C0DB6" w:rsidRDefault="00987C41" w:rsidP="001218F1">
      <w:pPr>
        <w:pStyle w:val="Textoindependiente"/>
        <w:numPr>
          <w:ilvl w:val="1"/>
          <w:numId w:val="35"/>
        </w:numPr>
        <w:shd w:val="clear" w:color="auto" w:fill="D6E3BC" w:themeFill="accent3" w:themeFillTint="66"/>
        <w:ind w:left="142" w:right="79" w:firstLine="0"/>
        <w:jc w:val="both"/>
        <w:rPr>
          <w:rFonts w:ascii="Poppins" w:hAnsi="Poppins" w:cs="Poppins"/>
          <w:b/>
          <w:sz w:val="20"/>
        </w:rPr>
      </w:pPr>
      <w:r w:rsidRPr="002C0DB6">
        <w:rPr>
          <w:rFonts w:ascii="Poppins" w:hAnsi="Poppins" w:cs="Poppins"/>
          <w:b/>
          <w:sz w:val="20"/>
        </w:rPr>
        <w:lastRenderedPageBreak/>
        <w:t>FORMA DE PAGO:</w:t>
      </w:r>
    </w:p>
    <w:p w14:paraId="44B5D7EE" w14:textId="77777777" w:rsidR="009A55ED" w:rsidRPr="002C0DB6" w:rsidRDefault="009A55ED" w:rsidP="009A55ED">
      <w:pPr>
        <w:pStyle w:val="Textoindependiente"/>
        <w:ind w:right="79"/>
        <w:jc w:val="both"/>
        <w:rPr>
          <w:rFonts w:ascii="Poppins" w:hAnsi="Poppins" w:cs="Poppins"/>
          <w:b/>
          <w:sz w:val="20"/>
        </w:rPr>
      </w:pPr>
    </w:p>
    <w:p w14:paraId="0F298F1E" w14:textId="229F56D3" w:rsidR="00141C77" w:rsidRPr="002C0DB6" w:rsidRDefault="00987C41" w:rsidP="00926CD0">
      <w:pPr>
        <w:pStyle w:val="Textoindependiente"/>
        <w:ind w:left="142" w:right="79"/>
        <w:jc w:val="both"/>
        <w:rPr>
          <w:rFonts w:ascii="Poppins" w:hAnsi="Poppins" w:cs="Poppins"/>
          <w:sz w:val="20"/>
        </w:rPr>
      </w:pPr>
      <w:r w:rsidRPr="00A01AA1">
        <w:rPr>
          <w:rFonts w:ascii="Poppins" w:hAnsi="Poppins" w:cs="Poppins"/>
          <w:sz w:val="20"/>
          <w:highlight w:val="cyan"/>
          <w:lang w:val="es-CO" w:eastAsia="es-CO"/>
        </w:rPr>
        <w:t xml:space="preserve">La Corporación </w:t>
      </w:r>
      <w:r w:rsidR="00F41C69" w:rsidRPr="00A01AA1">
        <w:rPr>
          <w:rFonts w:ascii="Poppins" w:hAnsi="Poppins" w:cs="Poppins"/>
          <w:sz w:val="20"/>
          <w:highlight w:val="cyan"/>
          <w:lang w:val="es-ES_tradnl" w:eastAsia="es-MX"/>
        </w:rPr>
        <w:t>Gilberto Echeverri Mejía</w:t>
      </w:r>
      <w:r w:rsidRPr="00A01AA1">
        <w:rPr>
          <w:rFonts w:ascii="Poppins" w:hAnsi="Poppins" w:cs="Poppins"/>
          <w:sz w:val="20"/>
          <w:highlight w:val="cyan"/>
        </w:rPr>
        <w:t>, no reconocerá ningún honorario, gasto, comisión o erogación al intermediario de seguros por concepto de servicios prestados. Por este motivo los participantes deberán manifestar que aceptan como única remuneración la comisión que le</w:t>
      </w:r>
      <w:r w:rsidR="000B2106" w:rsidRPr="00A01AA1">
        <w:rPr>
          <w:rFonts w:ascii="Poppins" w:hAnsi="Poppins" w:cs="Poppins"/>
          <w:sz w:val="20"/>
          <w:highlight w:val="cyan"/>
        </w:rPr>
        <w:t>(s)</w:t>
      </w:r>
      <w:r w:rsidRPr="00A01AA1">
        <w:rPr>
          <w:rFonts w:ascii="Poppins" w:hAnsi="Poppins" w:cs="Poppins"/>
          <w:sz w:val="20"/>
          <w:highlight w:val="cyan"/>
        </w:rPr>
        <w:t xml:space="preserve"> reconozca</w:t>
      </w:r>
      <w:r w:rsidR="000B2106" w:rsidRPr="00A01AA1">
        <w:rPr>
          <w:rFonts w:ascii="Poppins" w:hAnsi="Poppins" w:cs="Poppins"/>
          <w:sz w:val="20"/>
          <w:highlight w:val="cyan"/>
        </w:rPr>
        <w:t>(</w:t>
      </w:r>
      <w:r w:rsidRPr="00A01AA1">
        <w:rPr>
          <w:rFonts w:ascii="Poppins" w:hAnsi="Poppins" w:cs="Poppins"/>
          <w:sz w:val="20"/>
          <w:highlight w:val="cyan"/>
        </w:rPr>
        <w:t>n</w:t>
      </w:r>
      <w:r w:rsidR="000B2106" w:rsidRPr="00A01AA1">
        <w:rPr>
          <w:rFonts w:ascii="Poppins" w:hAnsi="Poppins" w:cs="Poppins"/>
          <w:sz w:val="20"/>
          <w:highlight w:val="cyan"/>
        </w:rPr>
        <w:t>)</w:t>
      </w:r>
      <w:r w:rsidRPr="00A01AA1">
        <w:rPr>
          <w:rFonts w:ascii="Poppins" w:hAnsi="Poppins" w:cs="Poppins"/>
          <w:sz w:val="20"/>
          <w:highlight w:val="cyan"/>
        </w:rPr>
        <w:t xml:space="preserve"> la</w:t>
      </w:r>
      <w:r w:rsidR="000B2106" w:rsidRPr="00A01AA1">
        <w:rPr>
          <w:rFonts w:ascii="Poppins" w:hAnsi="Poppins" w:cs="Poppins"/>
          <w:sz w:val="20"/>
          <w:highlight w:val="cyan"/>
        </w:rPr>
        <w:t>(s)</w:t>
      </w:r>
      <w:r w:rsidRPr="00A01AA1">
        <w:rPr>
          <w:rFonts w:ascii="Poppins" w:hAnsi="Poppins" w:cs="Poppins"/>
          <w:sz w:val="20"/>
          <w:highlight w:val="cyan"/>
        </w:rPr>
        <w:t xml:space="preserve"> aseguradora</w:t>
      </w:r>
      <w:r w:rsidR="000B2106" w:rsidRPr="00A01AA1">
        <w:rPr>
          <w:rFonts w:ascii="Poppins" w:hAnsi="Poppins" w:cs="Poppins"/>
          <w:sz w:val="20"/>
          <w:highlight w:val="cyan"/>
        </w:rPr>
        <w:t>(s)</w:t>
      </w:r>
      <w:r w:rsidRPr="00A01AA1">
        <w:rPr>
          <w:rFonts w:ascii="Poppins" w:hAnsi="Poppins" w:cs="Poppins"/>
          <w:sz w:val="20"/>
          <w:highlight w:val="cyan"/>
        </w:rPr>
        <w:t>, que resulte</w:t>
      </w:r>
      <w:r w:rsidR="000B2106" w:rsidRPr="00A01AA1">
        <w:rPr>
          <w:rFonts w:ascii="Poppins" w:hAnsi="Poppins" w:cs="Poppins"/>
          <w:sz w:val="20"/>
          <w:highlight w:val="cyan"/>
        </w:rPr>
        <w:t>(n)</w:t>
      </w:r>
      <w:r w:rsidRPr="00A01AA1">
        <w:rPr>
          <w:rFonts w:ascii="Poppins" w:hAnsi="Poppins" w:cs="Poppins"/>
          <w:sz w:val="20"/>
          <w:highlight w:val="cyan"/>
        </w:rPr>
        <w:t xml:space="preserve"> seleccionada</w:t>
      </w:r>
      <w:r w:rsidR="000B2106" w:rsidRPr="00A01AA1">
        <w:rPr>
          <w:rFonts w:ascii="Poppins" w:hAnsi="Poppins" w:cs="Poppins"/>
          <w:sz w:val="20"/>
          <w:highlight w:val="cyan"/>
        </w:rPr>
        <w:t>(s)</w:t>
      </w:r>
      <w:r w:rsidRPr="00A01AA1">
        <w:rPr>
          <w:rFonts w:ascii="Poppins" w:hAnsi="Poppins" w:cs="Poppins"/>
          <w:sz w:val="20"/>
          <w:highlight w:val="cyan"/>
        </w:rPr>
        <w:t xml:space="preserve"> en el proceso concomitante a éste que se surtirá para la contratación de los seguros y que renuncian a cualquier tipo de ingreso tales como comisión contingente, bonos de siniestralidad, o cualquier otro concepto que no sea la comisión negociada con el asegurador.</w:t>
      </w:r>
    </w:p>
    <w:p w14:paraId="48643A94" w14:textId="77777777" w:rsidR="00141C77" w:rsidRPr="002C0DB6" w:rsidRDefault="00141C77" w:rsidP="00141C77">
      <w:pPr>
        <w:pStyle w:val="Textoindependiente"/>
        <w:ind w:right="79"/>
        <w:jc w:val="both"/>
        <w:rPr>
          <w:rFonts w:ascii="Poppins" w:hAnsi="Poppins" w:cs="Poppins"/>
          <w:color w:val="FF0000"/>
          <w:sz w:val="20"/>
        </w:rPr>
      </w:pPr>
    </w:p>
    <w:p w14:paraId="482820F3" w14:textId="77777777" w:rsidR="00141C77" w:rsidRPr="002C0DB6" w:rsidRDefault="00141C77" w:rsidP="00926CD0">
      <w:pPr>
        <w:pStyle w:val="Ttulo1"/>
        <w:numPr>
          <w:ilvl w:val="0"/>
          <w:numId w:val="33"/>
        </w:numPr>
        <w:shd w:val="clear" w:color="auto" w:fill="D6E3BC" w:themeFill="accent3" w:themeFillTint="66"/>
        <w:ind w:left="142" w:right="112" w:firstLine="0"/>
        <w:rPr>
          <w:rFonts w:ascii="Poppins" w:hAnsi="Poppins" w:cs="Poppins"/>
          <w:color w:val="auto"/>
          <w:sz w:val="20"/>
          <w:szCs w:val="20"/>
        </w:rPr>
      </w:pPr>
      <w:r w:rsidRPr="002C0DB6">
        <w:rPr>
          <w:rFonts w:ascii="Poppins" w:hAnsi="Poppins" w:cs="Poppins"/>
          <w:color w:val="auto"/>
          <w:sz w:val="20"/>
          <w:szCs w:val="20"/>
        </w:rPr>
        <w:t xml:space="preserve">CRITERIOS DE SELECCIÓN </w:t>
      </w:r>
    </w:p>
    <w:p w14:paraId="4684D44E" w14:textId="77777777" w:rsidR="009A55ED" w:rsidRPr="002C0DB6" w:rsidRDefault="009A55ED" w:rsidP="009A55ED">
      <w:pPr>
        <w:rPr>
          <w:rFonts w:ascii="Poppins" w:hAnsi="Poppins" w:cs="Poppins"/>
          <w:sz w:val="20"/>
          <w:szCs w:val="20"/>
          <w:lang w:val="es-CO" w:eastAsia="es-CO"/>
        </w:rPr>
      </w:pPr>
    </w:p>
    <w:p w14:paraId="70D19FDB" w14:textId="77777777" w:rsidR="00A05A97" w:rsidRPr="002C0DB6" w:rsidRDefault="00A05A97" w:rsidP="00926CD0">
      <w:pPr>
        <w:autoSpaceDE w:val="0"/>
        <w:autoSpaceDN w:val="0"/>
        <w:adjustRightInd w:val="0"/>
        <w:ind w:left="142"/>
        <w:jc w:val="both"/>
        <w:rPr>
          <w:rFonts w:ascii="Poppins" w:eastAsia="Calibri" w:hAnsi="Poppins" w:cs="Poppins"/>
          <w:sz w:val="20"/>
          <w:szCs w:val="20"/>
          <w:lang w:eastAsia="es-CO"/>
        </w:rPr>
      </w:pPr>
      <w:r w:rsidRPr="002C0DB6">
        <w:rPr>
          <w:rFonts w:ascii="Poppins" w:eastAsia="Calibri" w:hAnsi="Poppins" w:cs="Poppins"/>
          <w:sz w:val="20"/>
          <w:szCs w:val="20"/>
          <w:lang w:eastAsia="es-CO"/>
        </w:rPr>
        <w:t>En el concurso de méritos, la oferta más favorable para la Corporación, será aquella que presenta la mejor calidad, en la cual se tienen en cuenta como criterios calificables:</w:t>
      </w:r>
    </w:p>
    <w:p w14:paraId="34EE8780" w14:textId="77777777" w:rsidR="00A05A97" w:rsidRPr="002C0DB6" w:rsidRDefault="00A05A97" w:rsidP="00C61495">
      <w:pPr>
        <w:pStyle w:val="Sinespaciado"/>
        <w:rPr>
          <w:rFonts w:ascii="Poppins" w:eastAsia="Calibri" w:hAnsi="Poppins" w:cs="Poppins"/>
          <w:sz w:val="20"/>
          <w:szCs w:val="20"/>
          <w:lang w:eastAsia="es-CO"/>
        </w:rPr>
      </w:pPr>
    </w:p>
    <w:p w14:paraId="3DD1058D" w14:textId="77777777" w:rsidR="00A05A97" w:rsidRPr="002C0DB6" w:rsidRDefault="00A05A97" w:rsidP="00926CD0">
      <w:pPr>
        <w:pStyle w:val="Prrafodelista"/>
        <w:numPr>
          <w:ilvl w:val="1"/>
          <w:numId w:val="37"/>
        </w:numPr>
        <w:tabs>
          <w:tab w:val="clear" w:pos="1440"/>
        </w:tabs>
        <w:autoSpaceDE w:val="0"/>
        <w:autoSpaceDN w:val="0"/>
        <w:adjustRightInd w:val="0"/>
        <w:ind w:left="142" w:firstLine="0"/>
        <w:contextualSpacing w:val="0"/>
        <w:jc w:val="both"/>
        <w:rPr>
          <w:rFonts w:ascii="Poppins" w:eastAsia="Calibri" w:hAnsi="Poppins" w:cs="Poppins"/>
          <w:sz w:val="20"/>
          <w:szCs w:val="20"/>
          <w:lang w:eastAsia="es-CO"/>
        </w:rPr>
      </w:pPr>
      <w:r w:rsidRPr="002C0DB6">
        <w:rPr>
          <w:rFonts w:ascii="Poppins" w:eastAsia="Calibri" w:hAnsi="Poppins" w:cs="Poppins"/>
          <w:sz w:val="20"/>
          <w:szCs w:val="20"/>
          <w:lang w:eastAsia="es-CO"/>
        </w:rPr>
        <w:t xml:space="preserve">La experiencia específica del proponente en relación directa con los servicios previstos en el requerimiento técnico, y proporcional al alcance y tipo de los mismos, cuya exigencia se valorará en relación con la realización de proyectos de naturaleza e impactos similares acreditados en el Registro Único de Proponentes. </w:t>
      </w:r>
    </w:p>
    <w:p w14:paraId="16CEDA13" w14:textId="77777777" w:rsidR="00A05A97" w:rsidRPr="002C0DB6" w:rsidRDefault="00A05A97" w:rsidP="00926CD0">
      <w:pPr>
        <w:pStyle w:val="Prrafodelista"/>
        <w:numPr>
          <w:ilvl w:val="1"/>
          <w:numId w:val="37"/>
        </w:numPr>
        <w:tabs>
          <w:tab w:val="clear" w:pos="1440"/>
          <w:tab w:val="num" w:pos="709"/>
        </w:tabs>
        <w:autoSpaceDE w:val="0"/>
        <w:autoSpaceDN w:val="0"/>
        <w:adjustRightInd w:val="0"/>
        <w:ind w:left="142" w:firstLine="0"/>
        <w:contextualSpacing w:val="0"/>
        <w:jc w:val="both"/>
        <w:rPr>
          <w:rFonts w:ascii="Poppins" w:eastAsia="Calibri" w:hAnsi="Poppins" w:cs="Poppins"/>
          <w:sz w:val="20"/>
          <w:szCs w:val="20"/>
          <w:lang w:eastAsia="es-CO"/>
        </w:rPr>
      </w:pPr>
      <w:r w:rsidRPr="002C0DB6">
        <w:rPr>
          <w:rFonts w:ascii="Poppins" w:eastAsia="Calibri" w:hAnsi="Poppins" w:cs="Poppins"/>
          <w:sz w:val="20"/>
          <w:szCs w:val="20"/>
          <w:lang w:eastAsia="es-CO"/>
        </w:rPr>
        <w:t>Formación y experiencia de los profesionales y expertos del equipo de trabajo.</w:t>
      </w:r>
    </w:p>
    <w:p w14:paraId="1890DB4E" w14:textId="77777777" w:rsidR="00A05A97" w:rsidRPr="002C0DB6" w:rsidRDefault="00A05A97" w:rsidP="00926CD0">
      <w:pPr>
        <w:autoSpaceDE w:val="0"/>
        <w:autoSpaceDN w:val="0"/>
        <w:adjustRightInd w:val="0"/>
        <w:ind w:left="142"/>
        <w:jc w:val="both"/>
        <w:rPr>
          <w:rFonts w:ascii="Poppins" w:eastAsia="Calibri" w:hAnsi="Poppins" w:cs="Poppins"/>
          <w:sz w:val="20"/>
          <w:szCs w:val="20"/>
          <w:lang w:eastAsia="es-CO"/>
        </w:rPr>
      </w:pPr>
    </w:p>
    <w:p w14:paraId="0839EEFE" w14:textId="77777777" w:rsidR="00A05A97" w:rsidRPr="002C0DB6" w:rsidRDefault="00A05A97" w:rsidP="00926CD0">
      <w:pPr>
        <w:autoSpaceDE w:val="0"/>
        <w:autoSpaceDN w:val="0"/>
        <w:adjustRightInd w:val="0"/>
        <w:ind w:left="142"/>
        <w:jc w:val="both"/>
        <w:rPr>
          <w:rFonts w:ascii="Poppins" w:eastAsia="Calibri" w:hAnsi="Poppins" w:cs="Poppins"/>
          <w:sz w:val="20"/>
          <w:szCs w:val="20"/>
          <w:lang w:eastAsia="es-CO"/>
        </w:rPr>
      </w:pPr>
      <w:r w:rsidRPr="002C0DB6">
        <w:rPr>
          <w:rFonts w:ascii="Poppins" w:eastAsia="Calibri" w:hAnsi="Poppins" w:cs="Poppins"/>
          <w:sz w:val="20"/>
          <w:szCs w:val="20"/>
          <w:lang w:eastAsia="es-CO"/>
        </w:rPr>
        <w:t>Con independencia del precio, que no será factor de calificación o de evaluación.</w:t>
      </w:r>
    </w:p>
    <w:p w14:paraId="31924DD5" w14:textId="77777777" w:rsidR="00DE544E" w:rsidRPr="002C0DB6" w:rsidRDefault="00DE544E" w:rsidP="00926CD0">
      <w:pPr>
        <w:autoSpaceDE w:val="0"/>
        <w:autoSpaceDN w:val="0"/>
        <w:adjustRightInd w:val="0"/>
        <w:ind w:left="142"/>
        <w:jc w:val="both"/>
        <w:rPr>
          <w:rFonts w:ascii="Poppins" w:eastAsia="Calibri" w:hAnsi="Poppins" w:cs="Poppins"/>
          <w:sz w:val="20"/>
          <w:szCs w:val="20"/>
          <w:lang w:eastAsia="es-CO"/>
        </w:rPr>
      </w:pPr>
    </w:p>
    <w:p w14:paraId="54C0A9C3" w14:textId="77777777" w:rsidR="00A05A97" w:rsidRPr="002C0DB6" w:rsidRDefault="00A05A97" w:rsidP="00926CD0">
      <w:pPr>
        <w:pStyle w:val="Prrafodelista"/>
        <w:numPr>
          <w:ilvl w:val="1"/>
          <w:numId w:val="39"/>
        </w:numPr>
        <w:shd w:val="clear" w:color="auto" w:fill="D6E3BC" w:themeFill="accent3" w:themeFillTint="66"/>
        <w:autoSpaceDE w:val="0"/>
        <w:autoSpaceDN w:val="0"/>
        <w:adjustRightInd w:val="0"/>
        <w:ind w:left="142" w:firstLine="0"/>
        <w:rPr>
          <w:rFonts w:ascii="Poppins" w:eastAsia="Calibri" w:hAnsi="Poppins" w:cs="Poppins"/>
          <w:b/>
          <w:bCs/>
          <w:sz w:val="20"/>
          <w:szCs w:val="20"/>
          <w:lang w:eastAsia="es-CO"/>
        </w:rPr>
      </w:pPr>
      <w:r w:rsidRPr="002C0DB6">
        <w:rPr>
          <w:rFonts w:ascii="Poppins" w:eastAsia="Calibri" w:hAnsi="Poppins" w:cs="Poppins"/>
          <w:b/>
          <w:bCs/>
          <w:sz w:val="20"/>
          <w:szCs w:val="20"/>
          <w:lang w:eastAsia="es-CO"/>
        </w:rPr>
        <w:t>CRITERIOS QUE ASIGNAN PUNTAJE:</w:t>
      </w:r>
    </w:p>
    <w:p w14:paraId="7E3D7F51" w14:textId="77777777" w:rsidR="009A55ED" w:rsidRPr="002C0DB6" w:rsidRDefault="009A55ED" w:rsidP="009A55ED">
      <w:pPr>
        <w:autoSpaceDE w:val="0"/>
        <w:autoSpaceDN w:val="0"/>
        <w:adjustRightInd w:val="0"/>
        <w:rPr>
          <w:rFonts w:ascii="Poppins" w:eastAsia="Calibri" w:hAnsi="Poppins" w:cs="Poppins"/>
          <w:b/>
          <w:bCs/>
          <w:sz w:val="20"/>
          <w:szCs w:val="20"/>
          <w:lang w:eastAsia="es-CO"/>
        </w:rPr>
      </w:pPr>
    </w:p>
    <w:p w14:paraId="184A52B2" w14:textId="77777777" w:rsidR="00A05A97" w:rsidRPr="002C0DB6" w:rsidRDefault="00A05A97" w:rsidP="009E07EF">
      <w:pPr>
        <w:pStyle w:val="TITULOUNO"/>
        <w:numPr>
          <w:ilvl w:val="0"/>
          <w:numId w:val="0"/>
        </w:numPr>
        <w:rPr>
          <w:rFonts w:ascii="Poppins" w:hAnsi="Poppins" w:cs="Poppins"/>
          <w:sz w:val="20"/>
          <w:szCs w:val="20"/>
        </w:rPr>
      </w:pPr>
      <w:bookmarkStart w:id="2" w:name="_Toc231183071"/>
      <w:bookmarkStart w:id="3" w:name="_Toc231355903"/>
      <w:r w:rsidRPr="002C0DB6">
        <w:rPr>
          <w:rFonts w:ascii="Poppins" w:hAnsi="Poppins" w:cs="Poppins"/>
          <w:sz w:val="20"/>
          <w:szCs w:val="20"/>
        </w:rPr>
        <w:t>Una vez habilitados los oferentes</w:t>
      </w:r>
      <w:r w:rsidR="00B0372B" w:rsidRPr="002C0DB6">
        <w:rPr>
          <w:rFonts w:ascii="Poppins" w:hAnsi="Poppins" w:cs="Poppins"/>
          <w:sz w:val="20"/>
          <w:szCs w:val="20"/>
        </w:rPr>
        <w:t>, la Corporación, procederá a la evaluación de las propuestas y asignación de puntaje, de conformidad con lo señalado en el artículo 2.2.1.2.1.3.2., del Decreto 1082 de 2015, así:</w:t>
      </w:r>
      <w:bookmarkEnd w:id="2"/>
      <w:bookmarkEnd w:id="3"/>
    </w:p>
    <w:p w14:paraId="76532B56" w14:textId="77777777" w:rsidR="009B1991" w:rsidRPr="002C0DB6" w:rsidRDefault="009B1991" w:rsidP="009E07EF">
      <w:pPr>
        <w:pStyle w:val="TITULOUNO"/>
        <w:numPr>
          <w:ilvl w:val="0"/>
          <w:numId w:val="0"/>
        </w:numPr>
        <w:rPr>
          <w:rFonts w:ascii="Poppins" w:eastAsia="Calibri" w:hAnsi="Poppins" w:cs="Poppins"/>
          <w:b/>
          <w:bCs/>
          <w:color w:val="FF0000"/>
          <w:sz w:val="20"/>
          <w:szCs w:val="20"/>
          <w:lang w:eastAsia="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4"/>
        <w:gridCol w:w="2827"/>
      </w:tblGrid>
      <w:tr w:rsidR="008D0D47" w:rsidRPr="002C0DB6" w14:paraId="3F2FF15D" w14:textId="77777777" w:rsidTr="008474E9">
        <w:trPr>
          <w:trHeight w:val="313"/>
          <w:jc w:val="center"/>
        </w:trPr>
        <w:tc>
          <w:tcPr>
            <w:tcW w:w="424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FB276AE" w14:textId="77777777" w:rsidR="008D0D47" w:rsidRPr="002C0DB6" w:rsidRDefault="008D0D47" w:rsidP="003A6E33">
            <w:pPr>
              <w:autoSpaceDE w:val="0"/>
              <w:autoSpaceDN w:val="0"/>
              <w:adjustRightInd w:val="0"/>
              <w:jc w:val="center"/>
              <w:rPr>
                <w:rFonts w:ascii="Poppins" w:hAnsi="Poppins" w:cs="Poppins"/>
                <w:b/>
                <w:sz w:val="16"/>
                <w:szCs w:val="16"/>
              </w:rPr>
            </w:pPr>
            <w:r w:rsidRPr="002C0DB6">
              <w:rPr>
                <w:rFonts w:ascii="Poppins" w:hAnsi="Poppins" w:cs="Poppins"/>
                <w:b/>
                <w:sz w:val="16"/>
                <w:szCs w:val="16"/>
              </w:rPr>
              <w:t>CRITERIO</w:t>
            </w:r>
          </w:p>
        </w:tc>
        <w:tc>
          <w:tcPr>
            <w:tcW w:w="282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C7FD58B" w14:textId="77777777" w:rsidR="008D0D47" w:rsidRPr="002C0DB6" w:rsidRDefault="008D0D47" w:rsidP="003A6E33">
            <w:pPr>
              <w:autoSpaceDE w:val="0"/>
              <w:autoSpaceDN w:val="0"/>
              <w:adjustRightInd w:val="0"/>
              <w:jc w:val="center"/>
              <w:rPr>
                <w:rFonts w:ascii="Poppins" w:hAnsi="Poppins" w:cs="Poppins"/>
                <w:b/>
                <w:sz w:val="16"/>
                <w:szCs w:val="16"/>
              </w:rPr>
            </w:pPr>
            <w:r w:rsidRPr="002C0DB6">
              <w:rPr>
                <w:rFonts w:ascii="Poppins" w:hAnsi="Poppins" w:cs="Poppins"/>
                <w:b/>
                <w:sz w:val="16"/>
                <w:szCs w:val="16"/>
              </w:rPr>
              <w:t>PUNTAJE MÁXIMO</w:t>
            </w:r>
          </w:p>
        </w:tc>
      </w:tr>
      <w:tr w:rsidR="003A6E33" w:rsidRPr="002C0DB6" w14:paraId="22BD672D" w14:textId="77777777" w:rsidTr="008474E9">
        <w:trPr>
          <w:trHeight w:val="247"/>
          <w:jc w:val="center"/>
        </w:trPr>
        <w:tc>
          <w:tcPr>
            <w:tcW w:w="4244" w:type="dxa"/>
            <w:tcBorders>
              <w:top w:val="single" w:sz="4" w:space="0" w:color="auto"/>
              <w:left w:val="single" w:sz="4" w:space="0" w:color="auto"/>
              <w:bottom w:val="single" w:sz="4" w:space="0" w:color="auto"/>
              <w:right w:val="single" w:sz="4" w:space="0" w:color="auto"/>
            </w:tcBorders>
            <w:vAlign w:val="center"/>
          </w:tcPr>
          <w:p w14:paraId="2D4B5BA5" w14:textId="77777777" w:rsidR="003A6E33" w:rsidRPr="002C0DB6" w:rsidRDefault="003A6E33" w:rsidP="003A6E33">
            <w:pPr>
              <w:autoSpaceDE w:val="0"/>
              <w:autoSpaceDN w:val="0"/>
              <w:adjustRightInd w:val="0"/>
              <w:jc w:val="center"/>
              <w:rPr>
                <w:rFonts w:ascii="Poppins" w:hAnsi="Poppins" w:cs="Poppins"/>
                <w:sz w:val="16"/>
                <w:szCs w:val="16"/>
              </w:rPr>
            </w:pPr>
            <w:r w:rsidRPr="002C0DB6">
              <w:rPr>
                <w:rFonts w:ascii="Poppins" w:hAnsi="Poppins" w:cs="Poppins"/>
                <w:sz w:val="16"/>
                <w:szCs w:val="16"/>
              </w:rPr>
              <w:lastRenderedPageBreak/>
              <w:t>Experiencia acumulada en la atención de siniestros</w:t>
            </w:r>
          </w:p>
        </w:tc>
        <w:tc>
          <w:tcPr>
            <w:tcW w:w="2827" w:type="dxa"/>
            <w:tcBorders>
              <w:top w:val="single" w:sz="4" w:space="0" w:color="auto"/>
              <w:left w:val="single" w:sz="4" w:space="0" w:color="auto"/>
              <w:bottom w:val="single" w:sz="4" w:space="0" w:color="auto"/>
              <w:right w:val="single" w:sz="4" w:space="0" w:color="auto"/>
            </w:tcBorders>
            <w:vAlign w:val="center"/>
          </w:tcPr>
          <w:p w14:paraId="3F07A122" w14:textId="77777777" w:rsidR="003A6E33" w:rsidRPr="002C0DB6" w:rsidRDefault="003A6E33" w:rsidP="003A6E33">
            <w:pPr>
              <w:autoSpaceDE w:val="0"/>
              <w:autoSpaceDN w:val="0"/>
              <w:adjustRightInd w:val="0"/>
              <w:jc w:val="center"/>
              <w:rPr>
                <w:rFonts w:ascii="Poppins" w:hAnsi="Poppins" w:cs="Poppins"/>
                <w:sz w:val="16"/>
                <w:szCs w:val="16"/>
              </w:rPr>
            </w:pPr>
            <w:r w:rsidRPr="002C0DB6">
              <w:rPr>
                <w:rFonts w:ascii="Poppins" w:hAnsi="Poppins" w:cs="Poppins"/>
                <w:sz w:val="16"/>
                <w:szCs w:val="16"/>
              </w:rPr>
              <w:t xml:space="preserve">Hasta </w:t>
            </w:r>
            <w:r w:rsidR="00AE4977" w:rsidRPr="002C0DB6">
              <w:rPr>
                <w:rFonts w:ascii="Poppins" w:hAnsi="Poppins" w:cs="Poppins"/>
                <w:sz w:val="16"/>
                <w:szCs w:val="16"/>
              </w:rPr>
              <w:t>45</w:t>
            </w:r>
            <w:r w:rsidRPr="002C0DB6">
              <w:rPr>
                <w:rFonts w:ascii="Poppins" w:hAnsi="Poppins" w:cs="Poppins"/>
                <w:sz w:val="16"/>
                <w:szCs w:val="16"/>
              </w:rPr>
              <w:t>0 puntos</w:t>
            </w:r>
          </w:p>
        </w:tc>
      </w:tr>
      <w:tr w:rsidR="003A6E33" w:rsidRPr="002C0DB6" w14:paraId="133C29DD" w14:textId="77777777" w:rsidTr="008474E9">
        <w:trPr>
          <w:trHeight w:val="247"/>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572BEA4F" w14:textId="77777777" w:rsidR="003A6E33" w:rsidRPr="002C0DB6" w:rsidRDefault="003A6E33" w:rsidP="003A6E33">
            <w:pPr>
              <w:autoSpaceDE w:val="0"/>
              <w:autoSpaceDN w:val="0"/>
              <w:adjustRightInd w:val="0"/>
              <w:jc w:val="center"/>
              <w:rPr>
                <w:rFonts w:ascii="Poppins" w:hAnsi="Poppins" w:cs="Poppins"/>
                <w:sz w:val="16"/>
                <w:szCs w:val="16"/>
              </w:rPr>
            </w:pPr>
            <w:r w:rsidRPr="002C0DB6">
              <w:rPr>
                <w:rFonts w:ascii="Poppins" w:hAnsi="Poppins" w:cs="Poppins"/>
                <w:sz w:val="16"/>
                <w:szCs w:val="16"/>
              </w:rPr>
              <w:t>Calidad y experiencia del profesional requerido.</w:t>
            </w:r>
          </w:p>
        </w:tc>
        <w:tc>
          <w:tcPr>
            <w:tcW w:w="2827" w:type="dxa"/>
            <w:tcBorders>
              <w:top w:val="single" w:sz="4" w:space="0" w:color="auto"/>
              <w:left w:val="single" w:sz="4" w:space="0" w:color="auto"/>
              <w:bottom w:val="single" w:sz="4" w:space="0" w:color="auto"/>
              <w:right w:val="single" w:sz="4" w:space="0" w:color="auto"/>
            </w:tcBorders>
            <w:vAlign w:val="center"/>
            <w:hideMark/>
          </w:tcPr>
          <w:p w14:paraId="4AC8C50C" w14:textId="77777777" w:rsidR="003A6E33" w:rsidRPr="002C0DB6" w:rsidRDefault="003A6E33" w:rsidP="003A6E33">
            <w:pPr>
              <w:autoSpaceDE w:val="0"/>
              <w:autoSpaceDN w:val="0"/>
              <w:adjustRightInd w:val="0"/>
              <w:jc w:val="center"/>
              <w:rPr>
                <w:rFonts w:ascii="Poppins" w:hAnsi="Poppins" w:cs="Poppins"/>
                <w:sz w:val="16"/>
                <w:szCs w:val="16"/>
              </w:rPr>
            </w:pPr>
            <w:r w:rsidRPr="002C0DB6">
              <w:rPr>
                <w:rFonts w:ascii="Poppins" w:hAnsi="Poppins" w:cs="Poppins"/>
                <w:sz w:val="16"/>
                <w:szCs w:val="16"/>
              </w:rPr>
              <w:t>Hasta 350 puntos</w:t>
            </w:r>
          </w:p>
        </w:tc>
      </w:tr>
      <w:tr w:rsidR="003A6E33" w:rsidRPr="002C0DB6" w14:paraId="59736381" w14:textId="77777777" w:rsidTr="008474E9">
        <w:trPr>
          <w:trHeight w:val="481"/>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061EC839" w14:textId="77777777" w:rsidR="003A6E33" w:rsidRPr="002C0DB6" w:rsidRDefault="003A6E33" w:rsidP="003A6E33">
            <w:pPr>
              <w:autoSpaceDE w:val="0"/>
              <w:autoSpaceDN w:val="0"/>
              <w:adjustRightInd w:val="0"/>
              <w:jc w:val="center"/>
              <w:rPr>
                <w:rFonts w:ascii="Poppins" w:hAnsi="Poppins" w:cs="Poppins"/>
                <w:sz w:val="16"/>
                <w:szCs w:val="16"/>
              </w:rPr>
            </w:pPr>
            <w:r w:rsidRPr="002C0DB6">
              <w:rPr>
                <w:rFonts w:ascii="Poppins" w:hAnsi="Poppins" w:cs="Poppins"/>
                <w:sz w:val="16"/>
                <w:szCs w:val="16"/>
              </w:rPr>
              <w:t>Condiciones preferenciales de bienes y servicios</w:t>
            </w:r>
          </w:p>
        </w:tc>
        <w:tc>
          <w:tcPr>
            <w:tcW w:w="2827" w:type="dxa"/>
            <w:tcBorders>
              <w:top w:val="single" w:sz="4" w:space="0" w:color="auto"/>
              <w:left w:val="single" w:sz="4" w:space="0" w:color="auto"/>
              <w:bottom w:val="single" w:sz="4" w:space="0" w:color="auto"/>
              <w:right w:val="single" w:sz="4" w:space="0" w:color="auto"/>
            </w:tcBorders>
            <w:vAlign w:val="center"/>
            <w:hideMark/>
          </w:tcPr>
          <w:p w14:paraId="65F3EA60" w14:textId="77777777" w:rsidR="003A6E33" w:rsidRPr="002C0DB6" w:rsidRDefault="003A6E33" w:rsidP="003A6E33">
            <w:pPr>
              <w:autoSpaceDE w:val="0"/>
              <w:autoSpaceDN w:val="0"/>
              <w:adjustRightInd w:val="0"/>
              <w:jc w:val="center"/>
              <w:rPr>
                <w:rFonts w:ascii="Poppins" w:hAnsi="Poppins" w:cs="Poppins"/>
                <w:sz w:val="16"/>
                <w:szCs w:val="16"/>
              </w:rPr>
            </w:pPr>
            <w:r w:rsidRPr="002C0DB6">
              <w:rPr>
                <w:rFonts w:ascii="Poppins" w:hAnsi="Poppins" w:cs="Poppins"/>
                <w:sz w:val="16"/>
                <w:szCs w:val="16"/>
              </w:rPr>
              <w:t>Hasta 100 puntos</w:t>
            </w:r>
          </w:p>
        </w:tc>
      </w:tr>
      <w:tr w:rsidR="003A6E33" w:rsidRPr="002C0DB6" w14:paraId="369F40BC" w14:textId="77777777" w:rsidTr="008474E9">
        <w:trPr>
          <w:trHeight w:val="481"/>
          <w:jc w:val="center"/>
        </w:trPr>
        <w:tc>
          <w:tcPr>
            <w:tcW w:w="4244" w:type="dxa"/>
            <w:tcBorders>
              <w:top w:val="single" w:sz="4" w:space="0" w:color="auto"/>
              <w:left w:val="single" w:sz="4" w:space="0" w:color="auto"/>
              <w:bottom w:val="single" w:sz="4" w:space="0" w:color="auto"/>
              <w:right w:val="single" w:sz="4" w:space="0" w:color="auto"/>
            </w:tcBorders>
            <w:vAlign w:val="center"/>
          </w:tcPr>
          <w:p w14:paraId="3ABD24A7" w14:textId="77777777" w:rsidR="003A6E33" w:rsidRPr="002C0DB6" w:rsidRDefault="003A6E33" w:rsidP="003A6E33">
            <w:pPr>
              <w:autoSpaceDE w:val="0"/>
              <w:autoSpaceDN w:val="0"/>
              <w:adjustRightInd w:val="0"/>
              <w:jc w:val="center"/>
              <w:rPr>
                <w:rFonts w:ascii="Poppins" w:hAnsi="Poppins" w:cs="Poppins"/>
                <w:sz w:val="16"/>
                <w:szCs w:val="16"/>
              </w:rPr>
            </w:pPr>
            <w:r w:rsidRPr="002C0DB6">
              <w:rPr>
                <w:rFonts w:ascii="Poppins" w:hAnsi="Poppins" w:cs="Poppins"/>
                <w:sz w:val="16"/>
                <w:szCs w:val="16"/>
              </w:rPr>
              <w:t>Vinculación de trabajares con situación de discapacidad en su planta de personal</w:t>
            </w:r>
          </w:p>
        </w:tc>
        <w:tc>
          <w:tcPr>
            <w:tcW w:w="2827" w:type="dxa"/>
            <w:tcBorders>
              <w:top w:val="single" w:sz="4" w:space="0" w:color="auto"/>
              <w:left w:val="single" w:sz="4" w:space="0" w:color="auto"/>
              <w:bottom w:val="single" w:sz="4" w:space="0" w:color="auto"/>
              <w:right w:val="single" w:sz="4" w:space="0" w:color="auto"/>
            </w:tcBorders>
            <w:vAlign w:val="center"/>
          </w:tcPr>
          <w:p w14:paraId="0533FDE0" w14:textId="77777777" w:rsidR="003A6E33" w:rsidRPr="002C0DB6" w:rsidRDefault="003A6E33" w:rsidP="003A6E33">
            <w:pPr>
              <w:autoSpaceDE w:val="0"/>
              <w:autoSpaceDN w:val="0"/>
              <w:adjustRightInd w:val="0"/>
              <w:jc w:val="center"/>
              <w:rPr>
                <w:rFonts w:ascii="Poppins" w:hAnsi="Poppins" w:cs="Poppins"/>
                <w:sz w:val="16"/>
                <w:szCs w:val="16"/>
              </w:rPr>
            </w:pPr>
            <w:r w:rsidRPr="002C0DB6">
              <w:rPr>
                <w:rFonts w:ascii="Poppins" w:hAnsi="Poppins" w:cs="Poppins"/>
                <w:sz w:val="16"/>
                <w:szCs w:val="16"/>
              </w:rPr>
              <w:t xml:space="preserve">Hasta </w:t>
            </w:r>
            <w:r w:rsidR="00AE4977" w:rsidRPr="002C0DB6">
              <w:rPr>
                <w:rFonts w:ascii="Poppins" w:hAnsi="Poppins" w:cs="Poppins"/>
                <w:sz w:val="16"/>
                <w:szCs w:val="16"/>
              </w:rPr>
              <w:t>100 puntos</w:t>
            </w:r>
          </w:p>
        </w:tc>
      </w:tr>
      <w:tr w:rsidR="003A6E33" w:rsidRPr="002C0DB6" w14:paraId="04E863F6" w14:textId="77777777" w:rsidTr="008474E9">
        <w:trPr>
          <w:trHeight w:val="392"/>
          <w:jc w:val="center"/>
        </w:trPr>
        <w:tc>
          <w:tcPr>
            <w:tcW w:w="424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6833548" w14:textId="77777777" w:rsidR="003A6E33" w:rsidRPr="002C0DB6" w:rsidRDefault="003A6E33" w:rsidP="003A6E33">
            <w:pPr>
              <w:autoSpaceDE w:val="0"/>
              <w:autoSpaceDN w:val="0"/>
              <w:adjustRightInd w:val="0"/>
              <w:jc w:val="center"/>
              <w:rPr>
                <w:rFonts w:ascii="Poppins" w:hAnsi="Poppins" w:cs="Poppins"/>
                <w:b/>
                <w:sz w:val="16"/>
                <w:szCs w:val="16"/>
              </w:rPr>
            </w:pPr>
            <w:r w:rsidRPr="002C0DB6">
              <w:rPr>
                <w:rFonts w:ascii="Poppins" w:hAnsi="Poppins" w:cs="Poppins"/>
                <w:b/>
                <w:sz w:val="16"/>
                <w:szCs w:val="16"/>
              </w:rPr>
              <w:t>Puntaje máximo</w:t>
            </w:r>
          </w:p>
        </w:tc>
        <w:tc>
          <w:tcPr>
            <w:tcW w:w="282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29FBB7C" w14:textId="77777777" w:rsidR="003A6E33" w:rsidRPr="002C0DB6" w:rsidRDefault="003A6E33" w:rsidP="003A6E33">
            <w:pPr>
              <w:autoSpaceDE w:val="0"/>
              <w:autoSpaceDN w:val="0"/>
              <w:adjustRightInd w:val="0"/>
              <w:jc w:val="center"/>
              <w:rPr>
                <w:rFonts w:ascii="Poppins" w:hAnsi="Poppins" w:cs="Poppins"/>
                <w:b/>
                <w:sz w:val="16"/>
                <w:szCs w:val="16"/>
              </w:rPr>
            </w:pPr>
            <w:r w:rsidRPr="002C0DB6">
              <w:rPr>
                <w:rFonts w:ascii="Poppins" w:hAnsi="Poppins" w:cs="Poppins"/>
                <w:b/>
                <w:sz w:val="16"/>
                <w:szCs w:val="16"/>
              </w:rPr>
              <w:t>1.000 puntos</w:t>
            </w:r>
          </w:p>
        </w:tc>
      </w:tr>
      <w:tr w:rsidR="003A6E33" w:rsidRPr="002C0DB6" w14:paraId="1D3B5C40" w14:textId="77777777" w:rsidTr="008474E9">
        <w:trPr>
          <w:trHeight w:val="716"/>
          <w:jc w:val="center"/>
        </w:trPr>
        <w:tc>
          <w:tcPr>
            <w:tcW w:w="7071" w:type="dxa"/>
            <w:gridSpan w:val="2"/>
            <w:tcBorders>
              <w:top w:val="single" w:sz="4" w:space="0" w:color="auto"/>
              <w:left w:val="single" w:sz="4" w:space="0" w:color="auto"/>
              <w:bottom w:val="single" w:sz="4" w:space="0" w:color="auto"/>
              <w:right w:val="single" w:sz="4" w:space="0" w:color="auto"/>
            </w:tcBorders>
            <w:vAlign w:val="center"/>
            <w:hideMark/>
          </w:tcPr>
          <w:p w14:paraId="624F74A9" w14:textId="77777777" w:rsidR="003A6E33" w:rsidRPr="002C0DB6" w:rsidRDefault="003A6E33" w:rsidP="003A6E33">
            <w:pPr>
              <w:autoSpaceDE w:val="0"/>
              <w:autoSpaceDN w:val="0"/>
              <w:adjustRightInd w:val="0"/>
              <w:ind w:left="60"/>
              <w:rPr>
                <w:rFonts w:ascii="Poppins" w:hAnsi="Poppins" w:cs="Poppins"/>
                <w:sz w:val="16"/>
                <w:szCs w:val="16"/>
              </w:rPr>
            </w:pPr>
            <w:r w:rsidRPr="002C0DB6">
              <w:rPr>
                <w:rFonts w:ascii="Poppins" w:hAnsi="Poppins" w:cs="Poppins"/>
                <w:sz w:val="16"/>
                <w:szCs w:val="16"/>
              </w:rPr>
              <w:t xml:space="preserve">Las condiciones de experiencia del proponente, del personal requerido, y de experiencia en la atención de siniestros se definen en el pliego de condiciones. </w:t>
            </w:r>
          </w:p>
        </w:tc>
      </w:tr>
    </w:tbl>
    <w:p w14:paraId="094EC976" w14:textId="77777777" w:rsidR="003F3135" w:rsidRPr="002C0DB6" w:rsidRDefault="003F3135" w:rsidP="00D4406D">
      <w:pPr>
        <w:pStyle w:val="Ttulo1"/>
        <w:numPr>
          <w:ilvl w:val="0"/>
          <w:numId w:val="39"/>
        </w:numPr>
        <w:shd w:val="clear" w:color="auto" w:fill="D6E3BC" w:themeFill="accent3" w:themeFillTint="66"/>
        <w:ind w:left="142" w:firstLine="0"/>
        <w:rPr>
          <w:rFonts w:ascii="Poppins" w:hAnsi="Poppins" w:cs="Poppins"/>
          <w:color w:val="auto"/>
          <w:sz w:val="20"/>
          <w:szCs w:val="20"/>
        </w:rPr>
      </w:pPr>
      <w:r w:rsidRPr="002C0DB6">
        <w:rPr>
          <w:rFonts w:ascii="Poppins" w:hAnsi="Poppins" w:cs="Poppins"/>
          <w:color w:val="auto"/>
          <w:sz w:val="20"/>
          <w:szCs w:val="20"/>
        </w:rPr>
        <w:t xml:space="preserve">ESTIMACIÓN, TIPIFICACIÓN Y ASIGNACIÓN DE RIESGOS. </w:t>
      </w:r>
    </w:p>
    <w:p w14:paraId="2E936EE9" w14:textId="77777777" w:rsidR="009A55ED" w:rsidRPr="002C0DB6" w:rsidRDefault="009A55ED" w:rsidP="009A55ED">
      <w:pPr>
        <w:rPr>
          <w:rFonts w:ascii="Poppins" w:hAnsi="Poppins" w:cs="Poppins"/>
          <w:sz w:val="20"/>
          <w:szCs w:val="20"/>
          <w:lang w:val="es-CO" w:eastAsia="es-CO"/>
        </w:rPr>
      </w:pPr>
    </w:p>
    <w:p w14:paraId="6912BF94" w14:textId="77777777" w:rsidR="003F3135" w:rsidRPr="002C0DB6" w:rsidRDefault="003F3135" w:rsidP="003F3135">
      <w:pPr>
        <w:jc w:val="both"/>
        <w:rPr>
          <w:rFonts w:ascii="Poppins" w:hAnsi="Poppins" w:cs="Poppins"/>
          <w:sz w:val="20"/>
          <w:szCs w:val="20"/>
        </w:rPr>
      </w:pPr>
      <w:r w:rsidRPr="002C0DB6">
        <w:rPr>
          <w:rFonts w:ascii="Poppins" w:hAnsi="Poppins" w:cs="Poppins"/>
          <w:sz w:val="20"/>
          <w:szCs w:val="20"/>
        </w:rPr>
        <w:t xml:space="preserve">La política para el manejo del riesgo contractual del Estado para los diferentes procesos, consagra como principio rector, que estos corresponden a las Entidades Estatales, las cuales deben asumir sus propios riesgos por su carácter público y el objeto social para el que fueron creadas o autorizadas y, a los contratistas, aquellos riesgos determinados por el objeto que persiguen en el cumplimiento de su actividad; siendo entonces la asignación adecuada una herramienta que minimiza el costo de la mitigación del riesgo, logrando asignar cada riesgo a la parte que mejor lo controla. </w:t>
      </w:r>
    </w:p>
    <w:p w14:paraId="0F4C6FEE" w14:textId="77777777" w:rsidR="003F3135" w:rsidRPr="002C0DB6" w:rsidRDefault="003F3135" w:rsidP="003F3135">
      <w:pPr>
        <w:ind w:left="720"/>
        <w:rPr>
          <w:rFonts w:ascii="Poppins" w:hAnsi="Poppins" w:cs="Poppins"/>
          <w:sz w:val="20"/>
          <w:szCs w:val="20"/>
        </w:rPr>
      </w:pPr>
      <w:r w:rsidRPr="002C0DB6">
        <w:rPr>
          <w:rFonts w:ascii="Poppins" w:hAnsi="Poppins" w:cs="Poppins"/>
          <w:sz w:val="20"/>
          <w:szCs w:val="20"/>
        </w:rPr>
        <w:t xml:space="preserve"> </w:t>
      </w:r>
    </w:p>
    <w:p w14:paraId="026EA4CD" w14:textId="77777777" w:rsidR="00E84244" w:rsidRPr="002C0DB6" w:rsidRDefault="003F3135" w:rsidP="00E84244">
      <w:pPr>
        <w:pStyle w:val="Prrafodelista"/>
        <w:numPr>
          <w:ilvl w:val="1"/>
          <w:numId w:val="39"/>
        </w:numPr>
        <w:spacing w:after="13" w:line="236" w:lineRule="auto"/>
        <w:ind w:left="567" w:hanging="567"/>
        <w:jc w:val="both"/>
        <w:rPr>
          <w:rFonts w:ascii="Poppins" w:hAnsi="Poppins" w:cs="Poppins"/>
          <w:sz w:val="20"/>
          <w:szCs w:val="20"/>
        </w:rPr>
      </w:pPr>
      <w:r w:rsidRPr="002C0DB6">
        <w:rPr>
          <w:rFonts w:ascii="Poppins" w:hAnsi="Poppins" w:cs="Poppins"/>
          <w:b/>
          <w:sz w:val="20"/>
          <w:szCs w:val="20"/>
        </w:rPr>
        <w:t>RIESGO PREVISIBLE</w:t>
      </w:r>
      <w:r w:rsidRPr="002C0DB6">
        <w:rPr>
          <w:rFonts w:ascii="Poppins" w:hAnsi="Poppins" w:cs="Poppins"/>
          <w:sz w:val="20"/>
          <w:szCs w:val="20"/>
        </w:rPr>
        <w:t xml:space="preserve">: Son los posibles hechos o circunstancias que por la naturaleza del proceso y de la actividad a ejecutar es factible su ocurrencia. </w:t>
      </w:r>
    </w:p>
    <w:p w14:paraId="69B50DCF" w14:textId="77777777" w:rsidR="00E84244" w:rsidRPr="002C0DB6" w:rsidRDefault="00E84244" w:rsidP="00E84244">
      <w:pPr>
        <w:pStyle w:val="Prrafodelista"/>
        <w:spacing w:after="13" w:line="236" w:lineRule="auto"/>
        <w:ind w:left="567"/>
        <w:jc w:val="both"/>
        <w:rPr>
          <w:rFonts w:ascii="Poppins" w:hAnsi="Poppins" w:cs="Poppins"/>
          <w:sz w:val="20"/>
          <w:szCs w:val="20"/>
        </w:rPr>
      </w:pPr>
    </w:p>
    <w:p w14:paraId="61DFA706" w14:textId="77777777" w:rsidR="003F3135" w:rsidRPr="002C0DB6" w:rsidRDefault="003F3135" w:rsidP="00E84244">
      <w:pPr>
        <w:pStyle w:val="Prrafodelista"/>
        <w:numPr>
          <w:ilvl w:val="1"/>
          <w:numId w:val="39"/>
        </w:numPr>
        <w:spacing w:after="13" w:line="236" w:lineRule="auto"/>
        <w:ind w:left="567" w:hanging="567"/>
        <w:jc w:val="both"/>
        <w:rPr>
          <w:rFonts w:ascii="Poppins" w:hAnsi="Poppins" w:cs="Poppins"/>
          <w:sz w:val="20"/>
          <w:szCs w:val="20"/>
        </w:rPr>
      </w:pPr>
      <w:r w:rsidRPr="002C0DB6">
        <w:rPr>
          <w:rFonts w:ascii="Poppins" w:hAnsi="Poppins" w:cs="Poppins"/>
          <w:b/>
          <w:sz w:val="20"/>
          <w:szCs w:val="20"/>
        </w:rPr>
        <w:t>RIESGO IMPREVISIBLE</w:t>
      </w:r>
      <w:r w:rsidRPr="002C0DB6">
        <w:rPr>
          <w:rFonts w:ascii="Poppins" w:hAnsi="Poppins" w:cs="Poppins"/>
          <w:sz w:val="20"/>
          <w:szCs w:val="20"/>
        </w:rPr>
        <w:t xml:space="preserve">: Son aquellos hechos o circunstancias donde no es factible su previsión, es decir el acontecimiento de su ocurrencia, tales como desastres naturales, actos terroristas, guerra o eventos que alteren el orden público. </w:t>
      </w:r>
    </w:p>
    <w:p w14:paraId="5C178671" w14:textId="77777777" w:rsidR="003F3135" w:rsidRPr="002C0DB6" w:rsidRDefault="003F3135" w:rsidP="003F3135">
      <w:pPr>
        <w:ind w:left="720"/>
        <w:rPr>
          <w:rFonts w:ascii="Poppins" w:hAnsi="Poppins" w:cs="Poppins"/>
          <w:sz w:val="20"/>
          <w:szCs w:val="20"/>
        </w:rPr>
      </w:pPr>
      <w:r w:rsidRPr="002C0DB6">
        <w:rPr>
          <w:rFonts w:ascii="Poppins" w:hAnsi="Poppins" w:cs="Poppins"/>
          <w:sz w:val="20"/>
          <w:szCs w:val="20"/>
        </w:rPr>
        <w:t xml:space="preserve"> </w:t>
      </w:r>
    </w:p>
    <w:p w14:paraId="0D8D8129" w14:textId="77777777" w:rsidR="003F3135" w:rsidRPr="002C0DB6" w:rsidRDefault="003F3135" w:rsidP="003F3135">
      <w:pPr>
        <w:ind w:right="40"/>
        <w:rPr>
          <w:rFonts w:ascii="Poppins" w:hAnsi="Poppins" w:cs="Poppins"/>
          <w:sz w:val="20"/>
          <w:szCs w:val="20"/>
        </w:rPr>
      </w:pPr>
      <w:r w:rsidRPr="002C0DB6">
        <w:rPr>
          <w:rFonts w:ascii="Poppins" w:hAnsi="Poppins" w:cs="Poppins"/>
          <w:sz w:val="20"/>
          <w:szCs w:val="20"/>
        </w:rPr>
        <w:t xml:space="preserve">En todo caso, los riesgos previsibles adicionales que sean analizados y considerados por el proponente serán igualmente asumidos por él en la propuesta. </w:t>
      </w:r>
    </w:p>
    <w:p w14:paraId="08A0A8C9" w14:textId="77777777" w:rsidR="003F3135" w:rsidRPr="002C0DB6" w:rsidRDefault="003F3135" w:rsidP="003F3135">
      <w:pPr>
        <w:ind w:left="720"/>
        <w:rPr>
          <w:rFonts w:ascii="Poppins" w:hAnsi="Poppins" w:cs="Poppins"/>
          <w:sz w:val="20"/>
          <w:szCs w:val="20"/>
        </w:rPr>
      </w:pPr>
      <w:r w:rsidRPr="002C0DB6">
        <w:rPr>
          <w:rFonts w:ascii="Poppins" w:hAnsi="Poppins" w:cs="Poppins"/>
          <w:sz w:val="20"/>
          <w:szCs w:val="20"/>
        </w:rPr>
        <w:t xml:space="preserve"> </w:t>
      </w:r>
    </w:p>
    <w:p w14:paraId="1677E4EA" w14:textId="77777777" w:rsidR="003F3135" w:rsidRPr="002C0DB6" w:rsidRDefault="003F3135" w:rsidP="003F3135">
      <w:pPr>
        <w:pStyle w:val="Ttulo1"/>
        <w:ind w:hanging="715"/>
        <w:rPr>
          <w:rFonts w:ascii="Poppins" w:hAnsi="Poppins" w:cs="Poppins"/>
          <w:sz w:val="20"/>
          <w:szCs w:val="20"/>
        </w:rPr>
      </w:pPr>
      <w:r w:rsidRPr="002C0DB6">
        <w:rPr>
          <w:rFonts w:ascii="Poppins" w:hAnsi="Poppins" w:cs="Poppins"/>
          <w:sz w:val="20"/>
          <w:szCs w:val="20"/>
        </w:rPr>
        <w:t xml:space="preserve">Ver anexo 2 - Matriz de Riesgos </w:t>
      </w:r>
    </w:p>
    <w:p w14:paraId="109599D6" w14:textId="77777777" w:rsidR="003F3135" w:rsidRPr="002C0DB6" w:rsidRDefault="003F3135" w:rsidP="003F3135">
      <w:pPr>
        <w:ind w:left="720"/>
        <w:rPr>
          <w:rFonts w:ascii="Poppins" w:hAnsi="Poppins" w:cs="Poppins"/>
          <w:sz w:val="20"/>
          <w:szCs w:val="20"/>
        </w:rPr>
      </w:pPr>
      <w:r w:rsidRPr="002C0DB6">
        <w:rPr>
          <w:rFonts w:ascii="Poppins" w:hAnsi="Poppins" w:cs="Poppins"/>
          <w:b/>
          <w:sz w:val="20"/>
          <w:szCs w:val="20"/>
        </w:rPr>
        <w:t xml:space="preserve"> </w:t>
      </w:r>
    </w:p>
    <w:p w14:paraId="563B5C64" w14:textId="77777777" w:rsidR="003F3135" w:rsidRPr="002C0DB6" w:rsidRDefault="003F3135" w:rsidP="009C510C">
      <w:pPr>
        <w:pStyle w:val="Ttulo1"/>
        <w:numPr>
          <w:ilvl w:val="0"/>
          <w:numId w:val="39"/>
        </w:numPr>
        <w:shd w:val="clear" w:color="auto" w:fill="D6E3BC" w:themeFill="accent3" w:themeFillTint="66"/>
        <w:ind w:left="142" w:firstLine="0"/>
        <w:rPr>
          <w:rFonts w:ascii="Poppins" w:hAnsi="Poppins" w:cs="Poppins"/>
          <w:sz w:val="20"/>
          <w:szCs w:val="20"/>
        </w:rPr>
      </w:pPr>
      <w:r w:rsidRPr="002C0DB6">
        <w:rPr>
          <w:rFonts w:ascii="Poppins" w:hAnsi="Poppins" w:cs="Poppins"/>
          <w:sz w:val="20"/>
          <w:szCs w:val="20"/>
        </w:rPr>
        <w:t xml:space="preserve">EXIGENCIA DE GARANTÍAS. </w:t>
      </w:r>
    </w:p>
    <w:p w14:paraId="3E544444" w14:textId="77777777" w:rsidR="00C0556C" w:rsidRPr="002C0DB6" w:rsidRDefault="00C0556C" w:rsidP="00C0556C">
      <w:pPr>
        <w:rPr>
          <w:rFonts w:ascii="Poppins" w:hAnsi="Poppins" w:cs="Poppins"/>
          <w:sz w:val="20"/>
          <w:szCs w:val="20"/>
          <w:lang w:val="es-CO" w:eastAsia="es-CO"/>
        </w:rPr>
      </w:pPr>
    </w:p>
    <w:p w14:paraId="41CBB9AC" w14:textId="5C89A459" w:rsidR="00E84244" w:rsidRPr="002C0DB6" w:rsidRDefault="00E84244" w:rsidP="00E84244">
      <w:pPr>
        <w:widowControl w:val="0"/>
        <w:jc w:val="both"/>
        <w:rPr>
          <w:rFonts w:ascii="Poppins" w:hAnsi="Poppins" w:cs="Poppins"/>
          <w:sz w:val="20"/>
          <w:szCs w:val="20"/>
          <w:lang w:val="es-CO"/>
        </w:rPr>
      </w:pPr>
      <w:r w:rsidRPr="002C0DB6">
        <w:rPr>
          <w:rFonts w:ascii="Poppins" w:hAnsi="Poppins" w:cs="Poppins"/>
          <w:sz w:val="20"/>
          <w:szCs w:val="20"/>
          <w:lang w:val="es-CO"/>
        </w:rPr>
        <w:lastRenderedPageBreak/>
        <w:t>Conforme a la experiencia de l</w:t>
      </w:r>
      <w:r w:rsidRPr="002C0DB6">
        <w:rPr>
          <w:rFonts w:ascii="Poppins" w:hAnsi="Poppins" w:cs="Poppins"/>
          <w:sz w:val="20"/>
          <w:szCs w:val="20"/>
        </w:rPr>
        <w:t xml:space="preserve">a Corporación </w:t>
      </w:r>
      <w:r w:rsidR="002C0DB6" w:rsidRPr="002C0DB6">
        <w:rPr>
          <w:rFonts w:ascii="Poppins" w:hAnsi="Poppins" w:cs="Poppins"/>
          <w:sz w:val="20"/>
          <w:szCs w:val="20"/>
          <w:lang w:val="es-ES_tradnl" w:eastAsia="es-MX"/>
        </w:rPr>
        <w:t>Gilberto Echeverri Mejía</w:t>
      </w:r>
      <w:r w:rsidRPr="002C0DB6">
        <w:rPr>
          <w:rFonts w:ascii="Poppins" w:hAnsi="Poppins" w:cs="Poppins"/>
          <w:sz w:val="20"/>
          <w:szCs w:val="20"/>
          <w:lang w:val="es-CO"/>
        </w:rPr>
        <w:t xml:space="preserve">, en la ejecución de este tipo de contratos, se determina como mecanismo de cobertura del riesgo cualquiera de las siguientes garantías: </w:t>
      </w:r>
      <w:r w:rsidRPr="002C0DB6">
        <w:rPr>
          <w:rFonts w:ascii="Poppins" w:hAnsi="Poppins" w:cs="Poppins"/>
          <w:sz w:val="20"/>
          <w:szCs w:val="20"/>
        </w:rPr>
        <w:t>póliza de seguro, garantía bancaria, patrimonio autónomo</w:t>
      </w:r>
      <w:r w:rsidRPr="002C0DB6">
        <w:rPr>
          <w:rFonts w:ascii="Poppins" w:hAnsi="Poppins" w:cs="Poppins"/>
          <w:sz w:val="20"/>
          <w:szCs w:val="20"/>
          <w:lang w:val="es-CO"/>
        </w:rPr>
        <w:t xml:space="preserve">, de conformidad con el artículo </w:t>
      </w:r>
      <w:r w:rsidRPr="002C0DB6">
        <w:rPr>
          <w:rFonts w:ascii="Poppins" w:hAnsi="Poppins" w:cs="Poppins"/>
          <w:sz w:val="20"/>
          <w:szCs w:val="20"/>
        </w:rPr>
        <w:t>2.2.1.2.3.1.2.,</w:t>
      </w:r>
      <w:r w:rsidRPr="002C0DB6">
        <w:rPr>
          <w:rFonts w:ascii="Poppins" w:hAnsi="Poppins" w:cs="Poppins"/>
          <w:sz w:val="20"/>
          <w:szCs w:val="20"/>
          <w:lang w:val="es-CO"/>
        </w:rPr>
        <w:t xml:space="preserve"> del Decreto 1082 de 2015.</w:t>
      </w:r>
    </w:p>
    <w:p w14:paraId="3F9ED493" w14:textId="77777777" w:rsidR="003F3135" w:rsidRPr="002C0DB6" w:rsidRDefault="003F3135" w:rsidP="00E84244">
      <w:pPr>
        <w:ind w:left="720"/>
        <w:jc w:val="both"/>
        <w:rPr>
          <w:rFonts w:ascii="Poppins" w:hAnsi="Poppins" w:cs="Poppins"/>
          <w:sz w:val="20"/>
          <w:szCs w:val="20"/>
        </w:rPr>
      </w:pPr>
    </w:p>
    <w:p w14:paraId="4B4DE41E" w14:textId="77777777" w:rsidR="003F3135" w:rsidRPr="002C0DB6" w:rsidRDefault="003F3135" w:rsidP="00E84244">
      <w:pPr>
        <w:jc w:val="both"/>
        <w:rPr>
          <w:rFonts w:ascii="Poppins" w:hAnsi="Poppins" w:cs="Poppins"/>
          <w:sz w:val="20"/>
          <w:szCs w:val="20"/>
        </w:rPr>
      </w:pPr>
      <w:r w:rsidRPr="002C0DB6">
        <w:rPr>
          <w:rFonts w:ascii="Poppins" w:hAnsi="Poppins" w:cs="Poppins"/>
          <w:sz w:val="20"/>
          <w:szCs w:val="20"/>
        </w:rPr>
        <w:t xml:space="preserve">La póliza de seguros es un mecanismo idóneo, autorizado por la Ley para amparar el cumplimiento de las obligaciones surgidas de la presentación de la propuesta o de la celebración del contrato. </w:t>
      </w:r>
    </w:p>
    <w:p w14:paraId="06352F24" w14:textId="77777777" w:rsidR="003F3135" w:rsidRPr="002C0DB6" w:rsidRDefault="003F3135" w:rsidP="003F3135">
      <w:pPr>
        <w:rPr>
          <w:rFonts w:ascii="Poppins" w:hAnsi="Poppins" w:cs="Poppins"/>
          <w:sz w:val="20"/>
          <w:szCs w:val="20"/>
        </w:rPr>
      </w:pPr>
    </w:p>
    <w:p w14:paraId="415E1C32" w14:textId="77777777" w:rsidR="003F3135" w:rsidRPr="002C0DB6" w:rsidRDefault="003F3135" w:rsidP="009C510C">
      <w:pPr>
        <w:pStyle w:val="Prrafodelista"/>
        <w:numPr>
          <w:ilvl w:val="1"/>
          <w:numId w:val="39"/>
        </w:numPr>
        <w:shd w:val="clear" w:color="auto" w:fill="D6E3BC" w:themeFill="accent3" w:themeFillTint="66"/>
        <w:spacing w:after="13" w:line="236" w:lineRule="auto"/>
        <w:ind w:left="142" w:right="193" w:firstLine="0"/>
        <w:jc w:val="both"/>
        <w:rPr>
          <w:rFonts w:ascii="Poppins" w:hAnsi="Poppins" w:cs="Poppins"/>
          <w:b/>
          <w:sz w:val="20"/>
          <w:szCs w:val="20"/>
        </w:rPr>
      </w:pPr>
      <w:r w:rsidRPr="002C0DB6">
        <w:rPr>
          <w:rFonts w:ascii="Poppins" w:hAnsi="Poppins" w:cs="Poppins"/>
          <w:b/>
          <w:sz w:val="20"/>
          <w:szCs w:val="20"/>
        </w:rPr>
        <w:t xml:space="preserve">CON OCASIÓN DE LA PRESENTACIÓN DE LA OFERTA:  </w:t>
      </w:r>
    </w:p>
    <w:p w14:paraId="526C72C5" w14:textId="77777777" w:rsidR="003F3135" w:rsidRPr="002C0DB6" w:rsidRDefault="003F3135" w:rsidP="003F3135">
      <w:pPr>
        <w:ind w:left="720"/>
        <w:rPr>
          <w:rFonts w:ascii="Poppins" w:hAnsi="Poppins" w:cs="Poppins"/>
          <w:sz w:val="20"/>
          <w:szCs w:val="20"/>
        </w:rPr>
      </w:pPr>
      <w:r w:rsidRPr="002C0DB6">
        <w:rPr>
          <w:rFonts w:ascii="Poppins" w:hAnsi="Poppins" w:cs="Poppins"/>
          <w:b/>
          <w:sz w:val="20"/>
          <w:szCs w:val="20"/>
        </w:rPr>
        <w:t xml:space="preserve"> </w:t>
      </w:r>
    </w:p>
    <w:p w14:paraId="257BC9C8" w14:textId="77777777" w:rsidR="00086BBC" w:rsidRPr="002C0DB6" w:rsidRDefault="003F3135" w:rsidP="001511F7">
      <w:pPr>
        <w:autoSpaceDE w:val="0"/>
        <w:autoSpaceDN w:val="0"/>
        <w:adjustRightInd w:val="0"/>
        <w:jc w:val="both"/>
        <w:rPr>
          <w:rFonts w:ascii="Poppins" w:hAnsi="Poppins" w:cs="Poppins"/>
          <w:sz w:val="20"/>
          <w:szCs w:val="20"/>
        </w:rPr>
      </w:pPr>
      <w:r w:rsidRPr="002C0DB6">
        <w:rPr>
          <w:rFonts w:ascii="Poppins" w:hAnsi="Poppins" w:cs="Poppins"/>
          <w:b/>
          <w:sz w:val="20"/>
          <w:szCs w:val="20"/>
        </w:rPr>
        <w:t xml:space="preserve">Seriedad del ofrecimiento: </w:t>
      </w:r>
      <w:r w:rsidR="00086BBC" w:rsidRPr="002C0DB6">
        <w:rPr>
          <w:rFonts w:ascii="Poppins" w:hAnsi="Poppins" w:cs="Poppins"/>
          <w:sz w:val="20"/>
          <w:szCs w:val="20"/>
        </w:rPr>
        <w:t xml:space="preserve">Se genera como consecuencia del incumplimiento de las obligaciones derivadas en el ofrecimiento del proponente. Este riesgo será asumido en su totalidad por el contratista y su equivalente será igual al diez por ciento (10%) del valor total del presupuesto estimado </w:t>
      </w:r>
      <w:r w:rsidR="002D5AF2" w:rsidRPr="002C0DB6">
        <w:rPr>
          <w:rFonts w:ascii="Poppins" w:hAnsi="Poppins" w:cs="Poppins"/>
          <w:sz w:val="20"/>
          <w:szCs w:val="20"/>
        </w:rPr>
        <w:t>para constituir la garantía</w:t>
      </w:r>
      <w:r w:rsidR="00086BBC" w:rsidRPr="002C0DB6">
        <w:rPr>
          <w:rFonts w:ascii="Poppins" w:hAnsi="Poppins" w:cs="Poppins"/>
          <w:sz w:val="20"/>
          <w:szCs w:val="20"/>
        </w:rPr>
        <w:t xml:space="preserve">: </w:t>
      </w:r>
      <w:r w:rsidR="001511F7" w:rsidRPr="002C0DB6">
        <w:rPr>
          <w:rFonts w:ascii="Poppins" w:hAnsi="Poppins" w:cs="Poppins"/>
          <w:sz w:val="20"/>
          <w:szCs w:val="20"/>
        </w:rPr>
        <w:t xml:space="preserve">sesenta y siete millones de pesos </w:t>
      </w:r>
      <w:r w:rsidR="00086BBC" w:rsidRPr="002C0DB6">
        <w:rPr>
          <w:rFonts w:ascii="Poppins" w:hAnsi="Poppins" w:cs="Poppins"/>
          <w:sz w:val="20"/>
          <w:szCs w:val="20"/>
        </w:rPr>
        <w:t>($6</w:t>
      </w:r>
      <w:r w:rsidR="001511F7" w:rsidRPr="002C0DB6">
        <w:rPr>
          <w:rFonts w:ascii="Poppins" w:hAnsi="Poppins" w:cs="Poppins"/>
          <w:sz w:val="20"/>
          <w:szCs w:val="20"/>
        </w:rPr>
        <w:t>7</w:t>
      </w:r>
      <w:r w:rsidR="0082227A" w:rsidRPr="002C0DB6">
        <w:rPr>
          <w:rFonts w:ascii="Poppins" w:hAnsi="Poppins" w:cs="Poppins"/>
          <w:sz w:val="20"/>
          <w:szCs w:val="20"/>
        </w:rPr>
        <w:t>.</w:t>
      </w:r>
      <w:r w:rsidR="001511F7" w:rsidRPr="002C0DB6">
        <w:rPr>
          <w:rFonts w:ascii="Poppins" w:hAnsi="Poppins" w:cs="Poppins"/>
          <w:sz w:val="20"/>
          <w:szCs w:val="20"/>
        </w:rPr>
        <w:t>000</w:t>
      </w:r>
      <w:r w:rsidR="00086BBC" w:rsidRPr="002C0DB6">
        <w:rPr>
          <w:rFonts w:ascii="Poppins" w:hAnsi="Poppins" w:cs="Poppins"/>
          <w:sz w:val="20"/>
          <w:szCs w:val="20"/>
        </w:rPr>
        <w:t>.</w:t>
      </w:r>
      <w:r w:rsidR="001511F7" w:rsidRPr="002C0DB6">
        <w:rPr>
          <w:rFonts w:ascii="Poppins" w:hAnsi="Poppins" w:cs="Poppins"/>
          <w:sz w:val="20"/>
          <w:szCs w:val="20"/>
        </w:rPr>
        <w:t>00</w:t>
      </w:r>
      <w:r w:rsidR="00086BBC" w:rsidRPr="002C0DB6">
        <w:rPr>
          <w:rFonts w:ascii="Poppins" w:hAnsi="Poppins" w:cs="Poppins"/>
          <w:sz w:val="20"/>
          <w:szCs w:val="20"/>
        </w:rPr>
        <w:t xml:space="preserve">). Deberá tener una vigencia de noventa (90) días calendario contados a partir del cierre del proceso de selección, que como mínimo, cubra desde el momento de presentación de la oferta y hasta la aprobación de la garantía que ampara los riegos propios de la etapa contractual. </w:t>
      </w:r>
    </w:p>
    <w:p w14:paraId="18F8CBCF" w14:textId="77777777" w:rsidR="003F3135" w:rsidRPr="002C0DB6" w:rsidRDefault="003F3135" w:rsidP="00C207ED">
      <w:pPr>
        <w:jc w:val="both"/>
        <w:rPr>
          <w:rFonts w:ascii="Poppins" w:hAnsi="Poppins" w:cs="Poppins"/>
          <w:sz w:val="20"/>
          <w:szCs w:val="20"/>
        </w:rPr>
      </w:pPr>
    </w:p>
    <w:p w14:paraId="1BAF88FC" w14:textId="77777777" w:rsidR="003F3135" w:rsidRPr="002C0DB6" w:rsidRDefault="003F3135" w:rsidP="008474E9">
      <w:pPr>
        <w:pStyle w:val="Prrafodelista"/>
        <w:numPr>
          <w:ilvl w:val="1"/>
          <w:numId w:val="39"/>
        </w:numPr>
        <w:shd w:val="clear" w:color="auto" w:fill="D6E3BC" w:themeFill="accent3" w:themeFillTint="66"/>
        <w:spacing w:after="13" w:line="236" w:lineRule="auto"/>
        <w:ind w:right="193"/>
        <w:jc w:val="both"/>
        <w:rPr>
          <w:rFonts w:ascii="Poppins" w:hAnsi="Poppins" w:cs="Poppins"/>
          <w:b/>
          <w:sz w:val="20"/>
          <w:szCs w:val="20"/>
        </w:rPr>
      </w:pPr>
      <w:r w:rsidRPr="002C0DB6">
        <w:rPr>
          <w:rFonts w:ascii="Poppins" w:hAnsi="Poppins" w:cs="Poppins"/>
          <w:b/>
          <w:sz w:val="20"/>
          <w:szCs w:val="20"/>
        </w:rPr>
        <w:t xml:space="preserve">CON OCASIÓN DE SUSCRIPCIÓN Y EJECUCIÓN DEL CONTRATO: </w:t>
      </w:r>
    </w:p>
    <w:p w14:paraId="3826FBA5" w14:textId="77777777" w:rsidR="00CE4062" w:rsidRPr="002C0DB6" w:rsidRDefault="00CE4062" w:rsidP="00CE4062">
      <w:pPr>
        <w:spacing w:after="13" w:line="236" w:lineRule="auto"/>
        <w:ind w:right="193"/>
        <w:jc w:val="both"/>
        <w:rPr>
          <w:rFonts w:ascii="Poppins" w:hAnsi="Poppins" w:cs="Poppins"/>
          <w:b/>
          <w:sz w:val="20"/>
          <w:szCs w:val="20"/>
        </w:rPr>
      </w:pPr>
    </w:p>
    <w:p w14:paraId="4A90C973" w14:textId="7B15C40C" w:rsidR="008C26EC" w:rsidRPr="002C0DB6" w:rsidRDefault="008C26EC" w:rsidP="008C26EC">
      <w:pPr>
        <w:autoSpaceDE w:val="0"/>
        <w:autoSpaceDN w:val="0"/>
        <w:adjustRightInd w:val="0"/>
        <w:jc w:val="both"/>
        <w:rPr>
          <w:rFonts w:ascii="Poppins" w:hAnsi="Poppins" w:cs="Poppins"/>
          <w:sz w:val="20"/>
          <w:szCs w:val="20"/>
        </w:rPr>
      </w:pPr>
      <w:r w:rsidRPr="002C0DB6">
        <w:rPr>
          <w:rFonts w:ascii="Poppins" w:hAnsi="Poppins" w:cs="Poppins"/>
          <w:sz w:val="20"/>
          <w:szCs w:val="20"/>
        </w:rPr>
        <w:t xml:space="preserve">El oferente favorecido con la adjudicación del contrato deberá constituir a favor de la Corporación </w:t>
      </w:r>
      <w:r w:rsidR="002C0DB6" w:rsidRPr="002C0DB6">
        <w:rPr>
          <w:rFonts w:ascii="Poppins" w:hAnsi="Poppins" w:cs="Poppins"/>
          <w:sz w:val="20"/>
          <w:szCs w:val="20"/>
          <w:lang w:val="es-ES_tradnl" w:eastAsia="es-MX"/>
        </w:rPr>
        <w:t>Gilberto Echeverri Mejía</w:t>
      </w:r>
      <w:r w:rsidRPr="002C0DB6">
        <w:rPr>
          <w:rFonts w:ascii="Poppins" w:hAnsi="Poppins" w:cs="Poppins"/>
          <w:sz w:val="20"/>
          <w:szCs w:val="20"/>
        </w:rPr>
        <w:t>, la Garantía Única en los términos de la Ley 1150 de 2007 y el Decreto 1082 de 2015, que cubra los siguientes amparos, en las cuantías y vigencias que se establecen a continuación.</w:t>
      </w:r>
    </w:p>
    <w:p w14:paraId="2F8D18D2" w14:textId="77777777" w:rsidR="008E2525" w:rsidRPr="002C0DB6" w:rsidRDefault="008E2525" w:rsidP="008C26EC">
      <w:pPr>
        <w:autoSpaceDE w:val="0"/>
        <w:autoSpaceDN w:val="0"/>
        <w:adjustRightInd w:val="0"/>
        <w:jc w:val="both"/>
        <w:rPr>
          <w:rFonts w:ascii="Poppins" w:hAnsi="Poppins" w:cs="Poppins"/>
          <w:sz w:val="20"/>
          <w:szCs w:val="20"/>
        </w:rPr>
      </w:pPr>
    </w:p>
    <w:p w14:paraId="52FDF42C" w14:textId="07C6C06E" w:rsidR="00CE4062" w:rsidRPr="002C0DB6" w:rsidRDefault="008C26EC" w:rsidP="008C26EC">
      <w:pPr>
        <w:autoSpaceDE w:val="0"/>
        <w:autoSpaceDN w:val="0"/>
        <w:adjustRightInd w:val="0"/>
        <w:jc w:val="both"/>
        <w:rPr>
          <w:rFonts w:ascii="Poppins" w:hAnsi="Poppins" w:cs="Poppins"/>
          <w:sz w:val="20"/>
          <w:szCs w:val="20"/>
        </w:rPr>
      </w:pPr>
      <w:r w:rsidRPr="002C0DB6">
        <w:rPr>
          <w:rFonts w:ascii="Poppins" w:hAnsi="Poppins" w:cs="Poppins"/>
          <w:sz w:val="20"/>
          <w:szCs w:val="20"/>
        </w:rPr>
        <w:t>Este proceso no tiene presupuesto oficial, se ha convenido estimar para efectos de expedición de garantías un v</w:t>
      </w:r>
      <w:r w:rsidR="00AA7AD7" w:rsidRPr="002C0DB6">
        <w:rPr>
          <w:rFonts w:ascii="Poppins" w:hAnsi="Poppins" w:cs="Poppins"/>
          <w:sz w:val="20"/>
          <w:szCs w:val="20"/>
        </w:rPr>
        <w:t>alor aproximado de</w:t>
      </w:r>
      <w:r w:rsidRPr="002C0DB6">
        <w:rPr>
          <w:rFonts w:ascii="Poppins" w:hAnsi="Poppins" w:cs="Poppins"/>
          <w:sz w:val="20"/>
          <w:szCs w:val="20"/>
        </w:rPr>
        <w:t xml:space="preserve"> </w:t>
      </w:r>
      <w:r w:rsidR="00A01AA1" w:rsidRPr="00A01AA1">
        <w:rPr>
          <w:rFonts w:ascii="Poppins" w:hAnsi="Poppins" w:cs="Poppins"/>
          <w:sz w:val="20"/>
          <w:szCs w:val="20"/>
          <w:highlight w:val="cyan"/>
        </w:rPr>
        <w:t>XXXXXXXXXXXXXXXXXX</w:t>
      </w:r>
      <w:r w:rsidR="006D4246" w:rsidRPr="00A01AA1">
        <w:rPr>
          <w:rFonts w:ascii="Poppins" w:hAnsi="Poppins" w:cs="Poppins"/>
          <w:sz w:val="20"/>
          <w:szCs w:val="20"/>
          <w:highlight w:val="cyan"/>
        </w:rPr>
        <w:t xml:space="preserve"> DE PESOS M.L ($</w:t>
      </w:r>
      <w:r w:rsidR="00A01AA1">
        <w:rPr>
          <w:rFonts w:ascii="Poppins" w:hAnsi="Poppins" w:cs="Poppins"/>
          <w:sz w:val="20"/>
          <w:szCs w:val="20"/>
          <w:highlight w:val="cyan"/>
        </w:rPr>
        <w:t>XXXXXXXXX</w:t>
      </w:r>
      <w:r w:rsidRPr="00A01AA1">
        <w:rPr>
          <w:rFonts w:ascii="Poppins" w:hAnsi="Poppins" w:cs="Poppins"/>
          <w:sz w:val="20"/>
          <w:szCs w:val="20"/>
          <w:highlight w:val="cyan"/>
        </w:rPr>
        <w:t>)</w:t>
      </w:r>
      <w:r w:rsidR="00B03E7C" w:rsidRPr="002C0DB6">
        <w:rPr>
          <w:rFonts w:ascii="Poppins" w:hAnsi="Poppins" w:cs="Poppins"/>
          <w:sz w:val="20"/>
          <w:szCs w:val="20"/>
        </w:rPr>
        <w:t>, sobre</w:t>
      </w:r>
      <w:r w:rsidRPr="002C0DB6">
        <w:rPr>
          <w:rFonts w:ascii="Poppins" w:hAnsi="Poppins" w:cs="Poppins"/>
          <w:sz w:val="20"/>
          <w:szCs w:val="20"/>
        </w:rPr>
        <w:t xml:space="preserve"> este valor se deberá expedir las pólizas el oferente ganador.</w:t>
      </w:r>
    </w:p>
    <w:p w14:paraId="738D2B8D" w14:textId="77777777" w:rsidR="00F50D58" w:rsidRPr="002C0DB6" w:rsidRDefault="00F50D58" w:rsidP="00962AFD">
      <w:pPr>
        <w:pStyle w:val="Sinespaciado"/>
        <w:rPr>
          <w:rFonts w:ascii="Poppins" w:hAnsi="Poppins" w:cs="Poppin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475"/>
        <w:gridCol w:w="3149"/>
        <w:gridCol w:w="3152"/>
      </w:tblGrid>
      <w:tr w:rsidR="008C26EC" w:rsidRPr="002C0DB6" w14:paraId="5F41E849" w14:textId="77777777" w:rsidTr="00962AFD">
        <w:tc>
          <w:tcPr>
            <w:tcW w:w="1202" w:type="pct"/>
            <w:shd w:val="clear" w:color="auto" w:fill="D6E3BC" w:themeFill="accent3" w:themeFillTint="66"/>
          </w:tcPr>
          <w:p w14:paraId="09CCABD3" w14:textId="77777777" w:rsidR="008C26EC" w:rsidRPr="002C0DB6" w:rsidRDefault="008C26EC" w:rsidP="00352762">
            <w:pPr>
              <w:autoSpaceDE w:val="0"/>
              <w:autoSpaceDN w:val="0"/>
              <w:adjustRightInd w:val="0"/>
              <w:jc w:val="center"/>
              <w:rPr>
                <w:rFonts w:ascii="Poppins" w:hAnsi="Poppins" w:cs="Poppins"/>
                <w:b/>
                <w:sz w:val="18"/>
                <w:szCs w:val="18"/>
              </w:rPr>
            </w:pPr>
            <w:r w:rsidRPr="002C0DB6">
              <w:rPr>
                <w:rFonts w:ascii="Poppins" w:hAnsi="Poppins" w:cs="Poppins"/>
                <w:b/>
                <w:sz w:val="18"/>
                <w:szCs w:val="18"/>
              </w:rPr>
              <w:t>Riesgo</w:t>
            </w:r>
          </w:p>
        </w:tc>
        <w:tc>
          <w:tcPr>
            <w:tcW w:w="266" w:type="pct"/>
            <w:shd w:val="clear" w:color="auto" w:fill="D6E3BC" w:themeFill="accent3" w:themeFillTint="66"/>
          </w:tcPr>
          <w:p w14:paraId="0BE86AD6" w14:textId="77777777" w:rsidR="008C26EC" w:rsidRPr="002C0DB6" w:rsidRDefault="008C26EC" w:rsidP="00352762">
            <w:pPr>
              <w:autoSpaceDE w:val="0"/>
              <w:autoSpaceDN w:val="0"/>
              <w:adjustRightInd w:val="0"/>
              <w:jc w:val="center"/>
              <w:rPr>
                <w:rFonts w:ascii="Poppins" w:hAnsi="Poppins" w:cs="Poppins"/>
                <w:b/>
                <w:sz w:val="18"/>
                <w:szCs w:val="18"/>
              </w:rPr>
            </w:pPr>
            <w:r w:rsidRPr="002C0DB6">
              <w:rPr>
                <w:rFonts w:ascii="Poppins" w:hAnsi="Poppins" w:cs="Poppins"/>
                <w:b/>
                <w:sz w:val="18"/>
                <w:szCs w:val="18"/>
              </w:rPr>
              <w:t>%</w:t>
            </w:r>
          </w:p>
        </w:tc>
        <w:tc>
          <w:tcPr>
            <w:tcW w:w="1765" w:type="pct"/>
            <w:shd w:val="clear" w:color="auto" w:fill="D6E3BC" w:themeFill="accent3" w:themeFillTint="66"/>
          </w:tcPr>
          <w:p w14:paraId="6E575B85" w14:textId="77777777" w:rsidR="008C26EC" w:rsidRPr="002C0DB6" w:rsidRDefault="008C26EC" w:rsidP="00352762">
            <w:pPr>
              <w:autoSpaceDE w:val="0"/>
              <w:autoSpaceDN w:val="0"/>
              <w:adjustRightInd w:val="0"/>
              <w:jc w:val="center"/>
              <w:rPr>
                <w:rFonts w:ascii="Poppins" w:hAnsi="Poppins" w:cs="Poppins"/>
                <w:b/>
                <w:sz w:val="18"/>
                <w:szCs w:val="18"/>
              </w:rPr>
            </w:pPr>
            <w:r w:rsidRPr="002C0DB6">
              <w:rPr>
                <w:rFonts w:ascii="Poppins" w:hAnsi="Poppins" w:cs="Poppins"/>
                <w:b/>
                <w:sz w:val="18"/>
                <w:szCs w:val="18"/>
              </w:rPr>
              <w:t>Sobre el valor</w:t>
            </w:r>
          </w:p>
        </w:tc>
        <w:tc>
          <w:tcPr>
            <w:tcW w:w="1767" w:type="pct"/>
            <w:shd w:val="clear" w:color="auto" w:fill="D6E3BC" w:themeFill="accent3" w:themeFillTint="66"/>
          </w:tcPr>
          <w:p w14:paraId="285EFDF8" w14:textId="77777777" w:rsidR="008C26EC" w:rsidRPr="002C0DB6" w:rsidRDefault="008C26EC" w:rsidP="00352762">
            <w:pPr>
              <w:autoSpaceDE w:val="0"/>
              <w:autoSpaceDN w:val="0"/>
              <w:adjustRightInd w:val="0"/>
              <w:jc w:val="center"/>
              <w:rPr>
                <w:rFonts w:ascii="Poppins" w:hAnsi="Poppins" w:cs="Poppins"/>
                <w:b/>
                <w:sz w:val="18"/>
                <w:szCs w:val="18"/>
              </w:rPr>
            </w:pPr>
            <w:r w:rsidRPr="002C0DB6">
              <w:rPr>
                <w:rFonts w:ascii="Poppins" w:hAnsi="Poppins" w:cs="Poppins"/>
                <w:b/>
                <w:sz w:val="18"/>
                <w:szCs w:val="18"/>
              </w:rPr>
              <w:t>Vigencia</w:t>
            </w:r>
          </w:p>
        </w:tc>
      </w:tr>
      <w:tr w:rsidR="008C26EC" w:rsidRPr="002C0DB6" w14:paraId="4A362236" w14:textId="77777777" w:rsidTr="00B868BF">
        <w:tc>
          <w:tcPr>
            <w:tcW w:w="1202" w:type="pct"/>
            <w:vAlign w:val="center"/>
          </w:tcPr>
          <w:p w14:paraId="7E792683" w14:textId="77777777" w:rsidR="008C26EC" w:rsidRPr="002C0DB6" w:rsidRDefault="008C26EC" w:rsidP="00352762">
            <w:pPr>
              <w:autoSpaceDE w:val="0"/>
              <w:autoSpaceDN w:val="0"/>
              <w:adjustRightInd w:val="0"/>
              <w:rPr>
                <w:rFonts w:ascii="Poppins" w:hAnsi="Poppins" w:cs="Poppins"/>
                <w:sz w:val="18"/>
                <w:szCs w:val="18"/>
              </w:rPr>
            </w:pPr>
            <w:r w:rsidRPr="002C0DB6">
              <w:rPr>
                <w:rFonts w:ascii="Poppins" w:hAnsi="Poppins" w:cs="Poppins"/>
                <w:sz w:val="18"/>
                <w:szCs w:val="18"/>
              </w:rPr>
              <w:lastRenderedPageBreak/>
              <w:t>Cumplimiento</w:t>
            </w:r>
          </w:p>
        </w:tc>
        <w:tc>
          <w:tcPr>
            <w:tcW w:w="266" w:type="pct"/>
            <w:vAlign w:val="center"/>
          </w:tcPr>
          <w:p w14:paraId="08C7624F" w14:textId="77777777" w:rsidR="008C26EC" w:rsidRPr="002C0DB6" w:rsidRDefault="008C26EC" w:rsidP="00352762">
            <w:pPr>
              <w:autoSpaceDE w:val="0"/>
              <w:autoSpaceDN w:val="0"/>
              <w:adjustRightInd w:val="0"/>
              <w:rPr>
                <w:rFonts w:ascii="Poppins" w:hAnsi="Poppins" w:cs="Poppins"/>
                <w:sz w:val="18"/>
                <w:szCs w:val="18"/>
              </w:rPr>
            </w:pPr>
            <w:r w:rsidRPr="002C0DB6">
              <w:rPr>
                <w:rFonts w:ascii="Poppins" w:hAnsi="Poppins" w:cs="Poppins"/>
                <w:sz w:val="18"/>
                <w:szCs w:val="18"/>
              </w:rPr>
              <w:t>20</w:t>
            </w:r>
          </w:p>
        </w:tc>
        <w:tc>
          <w:tcPr>
            <w:tcW w:w="1765" w:type="pct"/>
            <w:vAlign w:val="center"/>
          </w:tcPr>
          <w:p w14:paraId="641327C5" w14:textId="77777777" w:rsidR="00270285" w:rsidRPr="002C0DB6" w:rsidRDefault="008C26EC" w:rsidP="00270285">
            <w:pPr>
              <w:autoSpaceDE w:val="0"/>
              <w:autoSpaceDN w:val="0"/>
              <w:adjustRightInd w:val="0"/>
              <w:rPr>
                <w:rFonts w:ascii="Poppins" w:hAnsi="Poppins" w:cs="Poppins"/>
                <w:sz w:val="18"/>
                <w:szCs w:val="18"/>
              </w:rPr>
            </w:pPr>
            <w:r w:rsidRPr="002C0DB6">
              <w:rPr>
                <w:rFonts w:ascii="Poppins" w:hAnsi="Poppins" w:cs="Poppins"/>
                <w:sz w:val="18"/>
                <w:szCs w:val="18"/>
              </w:rPr>
              <w:t>Del presupuesto e</w:t>
            </w:r>
            <w:r w:rsidR="009D221E" w:rsidRPr="002C0DB6">
              <w:rPr>
                <w:rFonts w:ascii="Poppins" w:hAnsi="Poppins" w:cs="Poppins"/>
                <w:sz w:val="18"/>
                <w:szCs w:val="18"/>
              </w:rPr>
              <w:t>stimado para c</w:t>
            </w:r>
            <w:r w:rsidR="00AB73BF" w:rsidRPr="002C0DB6">
              <w:rPr>
                <w:rFonts w:ascii="Poppins" w:hAnsi="Poppins" w:cs="Poppins"/>
                <w:sz w:val="18"/>
                <w:szCs w:val="18"/>
              </w:rPr>
              <w:t>onstituir las garantías</w:t>
            </w:r>
            <w:r w:rsidR="00270285" w:rsidRPr="002C0DB6">
              <w:rPr>
                <w:rFonts w:ascii="Poppins" w:hAnsi="Poppins" w:cs="Poppins"/>
                <w:sz w:val="18"/>
                <w:szCs w:val="18"/>
              </w:rPr>
              <w:t xml:space="preserve"> </w:t>
            </w:r>
          </w:p>
          <w:p w14:paraId="4DE99DD0" w14:textId="28283396" w:rsidR="008C26EC" w:rsidRPr="002C0DB6" w:rsidRDefault="00DC11D3" w:rsidP="00270285">
            <w:pPr>
              <w:autoSpaceDE w:val="0"/>
              <w:autoSpaceDN w:val="0"/>
              <w:adjustRightInd w:val="0"/>
              <w:rPr>
                <w:rFonts w:ascii="Poppins" w:hAnsi="Poppins" w:cs="Poppins"/>
                <w:sz w:val="18"/>
                <w:szCs w:val="18"/>
              </w:rPr>
            </w:pPr>
            <w:r w:rsidRPr="00A01AA1">
              <w:rPr>
                <w:rFonts w:ascii="Poppins" w:hAnsi="Poppins" w:cs="Poppins"/>
                <w:sz w:val="20"/>
                <w:szCs w:val="20"/>
                <w:highlight w:val="cyan"/>
              </w:rPr>
              <w:t>$</w:t>
            </w:r>
            <w:r>
              <w:rPr>
                <w:rFonts w:ascii="Poppins" w:hAnsi="Poppins" w:cs="Poppins"/>
                <w:sz w:val="20"/>
                <w:szCs w:val="20"/>
                <w:highlight w:val="cyan"/>
              </w:rPr>
              <w:t>XXXXXXXXX</w:t>
            </w:r>
          </w:p>
        </w:tc>
        <w:tc>
          <w:tcPr>
            <w:tcW w:w="1767" w:type="pct"/>
            <w:vAlign w:val="center"/>
          </w:tcPr>
          <w:p w14:paraId="165807F6" w14:textId="77777777" w:rsidR="008C26EC" w:rsidRPr="002C0DB6" w:rsidRDefault="008C26EC" w:rsidP="00352762">
            <w:pPr>
              <w:autoSpaceDE w:val="0"/>
              <w:autoSpaceDN w:val="0"/>
              <w:adjustRightInd w:val="0"/>
              <w:rPr>
                <w:rFonts w:ascii="Poppins" w:hAnsi="Poppins" w:cs="Poppins"/>
                <w:sz w:val="18"/>
                <w:szCs w:val="18"/>
              </w:rPr>
            </w:pPr>
            <w:r w:rsidRPr="002C0DB6">
              <w:rPr>
                <w:rFonts w:ascii="Poppins" w:hAnsi="Poppins" w:cs="Poppins"/>
                <w:sz w:val="18"/>
                <w:szCs w:val="18"/>
              </w:rPr>
              <w:t>El plazo del contrato y 4 meses más.</w:t>
            </w:r>
          </w:p>
        </w:tc>
      </w:tr>
      <w:tr w:rsidR="008C26EC" w:rsidRPr="002C0DB6" w14:paraId="1CAA9306" w14:textId="77777777" w:rsidTr="00B868BF">
        <w:tc>
          <w:tcPr>
            <w:tcW w:w="1202" w:type="pct"/>
            <w:vAlign w:val="center"/>
          </w:tcPr>
          <w:p w14:paraId="19CB5427" w14:textId="77777777" w:rsidR="008C26EC" w:rsidRPr="002C0DB6" w:rsidRDefault="008C26EC" w:rsidP="00352762">
            <w:pPr>
              <w:autoSpaceDE w:val="0"/>
              <w:autoSpaceDN w:val="0"/>
              <w:adjustRightInd w:val="0"/>
              <w:rPr>
                <w:rFonts w:ascii="Poppins" w:hAnsi="Poppins" w:cs="Poppins"/>
                <w:sz w:val="18"/>
                <w:szCs w:val="18"/>
              </w:rPr>
            </w:pPr>
            <w:r w:rsidRPr="002C0DB6">
              <w:rPr>
                <w:rFonts w:ascii="Poppins" w:hAnsi="Poppins" w:cs="Poppins"/>
                <w:sz w:val="18"/>
                <w:szCs w:val="18"/>
              </w:rPr>
              <w:t>Pago de salarios y prestaciones sociales</w:t>
            </w:r>
          </w:p>
        </w:tc>
        <w:tc>
          <w:tcPr>
            <w:tcW w:w="266" w:type="pct"/>
            <w:vAlign w:val="center"/>
          </w:tcPr>
          <w:p w14:paraId="28680A2D" w14:textId="77777777" w:rsidR="008C26EC" w:rsidRPr="002C0DB6" w:rsidRDefault="008C26EC" w:rsidP="00352762">
            <w:pPr>
              <w:autoSpaceDE w:val="0"/>
              <w:autoSpaceDN w:val="0"/>
              <w:adjustRightInd w:val="0"/>
              <w:rPr>
                <w:rFonts w:ascii="Poppins" w:hAnsi="Poppins" w:cs="Poppins"/>
                <w:sz w:val="18"/>
                <w:szCs w:val="18"/>
              </w:rPr>
            </w:pPr>
            <w:r w:rsidRPr="002C0DB6">
              <w:rPr>
                <w:rFonts w:ascii="Poppins" w:hAnsi="Poppins" w:cs="Poppins"/>
                <w:sz w:val="18"/>
                <w:szCs w:val="18"/>
              </w:rPr>
              <w:t>15</w:t>
            </w:r>
          </w:p>
        </w:tc>
        <w:tc>
          <w:tcPr>
            <w:tcW w:w="1765" w:type="pct"/>
            <w:vAlign w:val="center"/>
          </w:tcPr>
          <w:p w14:paraId="3A5B280E" w14:textId="73CCC985" w:rsidR="008C26EC" w:rsidRPr="002C0DB6" w:rsidRDefault="008C26EC" w:rsidP="00352762">
            <w:pPr>
              <w:autoSpaceDE w:val="0"/>
              <w:autoSpaceDN w:val="0"/>
              <w:adjustRightInd w:val="0"/>
              <w:rPr>
                <w:rFonts w:ascii="Poppins" w:hAnsi="Poppins" w:cs="Poppins"/>
                <w:sz w:val="18"/>
                <w:szCs w:val="18"/>
              </w:rPr>
            </w:pPr>
            <w:r w:rsidRPr="002C0DB6">
              <w:rPr>
                <w:rFonts w:ascii="Poppins" w:hAnsi="Poppins" w:cs="Poppins"/>
                <w:sz w:val="18"/>
                <w:szCs w:val="18"/>
              </w:rPr>
              <w:t>Del presupuesto e</w:t>
            </w:r>
            <w:r w:rsidR="009D221E" w:rsidRPr="002C0DB6">
              <w:rPr>
                <w:rFonts w:ascii="Poppins" w:hAnsi="Poppins" w:cs="Poppins"/>
                <w:sz w:val="18"/>
                <w:szCs w:val="18"/>
              </w:rPr>
              <w:t xml:space="preserve">stimado para constituir las </w:t>
            </w:r>
            <w:r w:rsidR="00AB73BF" w:rsidRPr="002C0DB6">
              <w:rPr>
                <w:rFonts w:ascii="Poppins" w:hAnsi="Poppins" w:cs="Poppins"/>
                <w:sz w:val="18"/>
                <w:szCs w:val="18"/>
              </w:rPr>
              <w:t>garantías</w:t>
            </w:r>
            <w:r w:rsidR="006D4246" w:rsidRPr="002C0DB6">
              <w:rPr>
                <w:rFonts w:ascii="Poppins" w:hAnsi="Poppins" w:cs="Poppins"/>
                <w:sz w:val="18"/>
                <w:szCs w:val="18"/>
              </w:rPr>
              <w:t xml:space="preserve"> </w:t>
            </w:r>
            <w:r w:rsidR="00DC11D3" w:rsidRPr="00A01AA1">
              <w:rPr>
                <w:rFonts w:ascii="Poppins" w:hAnsi="Poppins" w:cs="Poppins"/>
                <w:sz w:val="20"/>
                <w:szCs w:val="20"/>
                <w:highlight w:val="cyan"/>
              </w:rPr>
              <w:t>$</w:t>
            </w:r>
            <w:r w:rsidR="00DC11D3">
              <w:rPr>
                <w:rFonts w:ascii="Poppins" w:hAnsi="Poppins" w:cs="Poppins"/>
                <w:sz w:val="20"/>
                <w:szCs w:val="20"/>
                <w:highlight w:val="cyan"/>
              </w:rPr>
              <w:t>XXXXXXXXX</w:t>
            </w:r>
          </w:p>
        </w:tc>
        <w:tc>
          <w:tcPr>
            <w:tcW w:w="1767" w:type="pct"/>
            <w:vAlign w:val="center"/>
          </w:tcPr>
          <w:p w14:paraId="561C7468" w14:textId="77777777" w:rsidR="008C26EC" w:rsidRPr="002C0DB6" w:rsidRDefault="008C26EC" w:rsidP="00352762">
            <w:pPr>
              <w:autoSpaceDE w:val="0"/>
              <w:autoSpaceDN w:val="0"/>
              <w:adjustRightInd w:val="0"/>
              <w:rPr>
                <w:rFonts w:ascii="Poppins" w:hAnsi="Poppins" w:cs="Poppins"/>
                <w:sz w:val="18"/>
                <w:szCs w:val="18"/>
              </w:rPr>
            </w:pPr>
            <w:r w:rsidRPr="002C0DB6">
              <w:rPr>
                <w:rFonts w:ascii="Poppins" w:hAnsi="Poppins" w:cs="Poppins"/>
                <w:sz w:val="18"/>
                <w:szCs w:val="18"/>
              </w:rPr>
              <w:t>El plazo del contrato y 3 años más.</w:t>
            </w:r>
          </w:p>
        </w:tc>
      </w:tr>
    </w:tbl>
    <w:p w14:paraId="56D70D78" w14:textId="77777777" w:rsidR="00CE4062" w:rsidRPr="002C0DB6" w:rsidRDefault="00B03E7C" w:rsidP="006423C3">
      <w:pPr>
        <w:spacing w:after="10"/>
        <w:ind w:left="851" w:hanging="851"/>
        <w:jc w:val="both"/>
        <w:rPr>
          <w:rFonts w:ascii="Poppins" w:hAnsi="Poppins" w:cs="Poppins"/>
          <w:b/>
          <w:sz w:val="20"/>
          <w:szCs w:val="20"/>
        </w:rPr>
      </w:pPr>
      <w:r w:rsidRPr="002C0DB6">
        <w:rPr>
          <w:rFonts w:ascii="Poppins" w:hAnsi="Poppins" w:cs="Poppins"/>
          <w:b/>
          <w:sz w:val="20"/>
          <w:szCs w:val="20"/>
        </w:rPr>
        <w:t xml:space="preserve">   </w:t>
      </w:r>
    </w:p>
    <w:p w14:paraId="132C8897" w14:textId="4315E248" w:rsidR="00B03E7C" w:rsidRPr="002C0DB6" w:rsidRDefault="00B03E7C" w:rsidP="006423C3">
      <w:pPr>
        <w:spacing w:after="10"/>
        <w:ind w:left="851" w:hanging="851"/>
        <w:jc w:val="both"/>
        <w:rPr>
          <w:rFonts w:ascii="Poppins" w:hAnsi="Poppins" w:cs="Poppins"/>
          <w:b/>
          <w:sz w:val="20"/>
          <w:szCs w:val="20"/>
        </w:rPr>
      </w:pPr>
      <w:r w:rsidRPr="002C0DB6">
        <w:rPr>
          <w:rFonts w:ascii="Poppins" w:hAnsi="Poppins" w:cs="Poppins"/>
          <w:b/>
          <w:sz w:val="20"/>
          <w:szCs w:val="20"/>
        </w:rPr>
        <w:t xml:space="preserve">Nota: </w:t>
      </w:r>
      <w:r w:rsidR="00C47601" w:rsidRPr="002C0DB6">
        <w:rPr>
          <w:rFonts w:ascii="Poppins" w:hAnsi="Poppins" w:cs="Poppins"/>
          <w:b/>
          <w:sz w:val="20"/>
          <w:szCs w:val="20"/>
        </w:rPr>
        <w:t>El valor</w:t>
      </w:r>
      <w:r w:rsidR="002630EB" w:rsidRPr="002C0DB6">
        <w:rPr>
          <w:rFonts w:ascii="Poppins" w:hAnsi="Poppins" w:cs="Poppins"/>
          <w:b/>
          <w:sz w:val="20"/>
          <w:szCs w:val="20"/>
        </w:rPr>
        <w:t xml:space="preserve"> estimado d</w:t>
      </w:r>
      <w:r w:rsidR="006D4246" w:rsidRPr="002C0DB6">
        <w:rPr>
          <w:rFonts w:ascii="Poppins" w:hAnsi="Poppins" w:cs="Poppins"/>
          <w:b/>
          <w:sz w:val="20"/>
          <w:szCs w:val="20"/>
        </w:rPr>
        <w:t xml:space="preserve">e </w:t>
      </w:r>
      <w:r w:rsidR="00DC11D3" w:rsidRPr="00A01AA1">
        <w:rPr>
          <w:rFonts w:ascii="Poppins" w:hAnsi="Poppins" w:cs="Poppins"/>
          <w:sz w:val="20"/>
          <w:szCs w:val="20"/>
          <w:highlight w:val="cyan"/>
        </w:rPr>
        <w:t>XXXXXXXXXXXXXXXXXX DE PESOS M.L</w:t>
      </w:r>
      <w:r w:rsidR="006D4246" w:rsidRPr="002C0DB6">
        <w:rPr>
          <w:rFonts w:ascii="Poppins" w:hAnsi="Poppins" w:cs="Poppins"/>
          <w:b/>
          <w:sz w:val="20"/>
          <w:szCs w:val="20"/>
        </w:rPr>
        <w:t xml:space="preserve"> (</w:t>
      </w:r>
      <w:r w:rsidR="00DC11D3" w:rsidRPr="00A01AA1">
        <w:rPr>
          <w:rFonts w:ascii="Poppins" w:hAnsi="Poppins" w:cs="Poppins"/>
          <w:sz w:val="20"/>
          <w:szCs w:val="20"/>
          <w:highlight w:val="cyan"/>
        </w:rPr>
        <w:t>$</w:t>
      </w:r>
      <w:r w:rsidR="00DC11D3">
        <w:rPr>
          <w:rFonts w:ascii="Poppins" w:hAnsi="Poppins" w:cs="Poppins"/>
          <w:sz w:val="20"/>
          <w:szCs w:val="20"/>
          <w:highlight w:val="cyan"/>
        </w:rPr>
        <w:t>XXXXXXXXX</w:t>
      </w:r>
      <w:r w:rsidR="00C47601" w:rsidRPr="002C0DB6">
        <w:rPr>
          <w:rFonts w:ascii="Poppins" w:hAnsi="Poppins" w:cs="Poppins"/>
          <w:b/>
          <w:sz w:val="20"/>
          <w:szCs w:val="20"/>
        </w:rPr>
        <w:t xml:space="preserve">) obedece al monto proyectado para </w:t>
      </w:r>
      <w:r w:rsidR="00100930" w:rsidRPr="002C0DB6">
        <w:rPr>
          <w:rFonts w:ascii="Poppins" w:hAnsi="Poppins" w:cs="Poppins"/>
          <w:b/>
          <w:sz w:val="20"/>
          <w:szCs w:val="20"/>
        </w:rPr>
        <w:t xml:space="preserve">la adquisición de la póliza </w:t>
      </w:r>
      <w:r w:rsidR="00DC11D3">
        <w:rPr>
          <w:rFonts w:ascii="Poppins" w:hAnsi="Poppins" w:cs="Poppins"/>
          <w:b/>
          <w:sz w:val="20"/>
          <w:szCs w:val="20"/>
        </w:rPr>
        <w:t>XXXX</w:t>
      </w:r>
      <w:r w:rsidR="0061779A" w:rsidRPr="002C0DB6">
        <w:rPr>
          <w:rFonts w:ascii="Poppins" w:hAnsi="Poppins" w:cs="Poppins"/>
          <w:b/>
          <w:sz w:val="20"/>
          <w:szCs w:val="20"/>
        </w:rPr>
        <w:t>-</w:t>
      </w:r>
      <w:r w:rsidR="00DC11D3">
        <w:rPr>
          <w:rFonts w:ascii="Poppins" w:hAnsi="Poppins" w:cs="Poppins"/>
          <w:b/>
          <w:sz w:val="20"/>
          <w:szCs w:val="20"/>
        </w:rPr>
        <w:t>XXXX</w:t>
      </w:r>
      <w:r w:rsidR="00C47601" w:rsidRPr="002C0DB6">
        <w:rPr>
          <w:rFonts w:ascii="Poppins" w:hAnsi="Poppins" w:cs="Poppins"/>
          <w:b/>
          <w:sz w:val="20"/>
          <w:szCs w:val="20"/>
        </w:rPr>
        <w:t>. Suma que pu</w:t>
      </w:r>
      <w:r w:rsidR="0061779A" w:rsidRPr="002C0DB6">
        <w:rPr>
          <w:rFonts w:ascii="Poppins" w:hAnsi="Poppins" w:cs="Poppins"/>
          <w:b/>
          <w:sz w:val="20"/>
          <w:szCs w:val="20"/>
        </w:rPr>
        <w:t>e</w:t>
      </w:r>
      <w:r w:rsidR="00C47601" w:rsidRPr="002C0DB6">
        <w:rPr>
          <w:rFonts w:ascii="Poppins" w:hAnsi="Poppins" w:cs="Poppins"/>
          <w:b/>
          <w:sz w:val="20"/>
          <w:szCs w:val="20"/>
        </w:rPr>
        <w:t>de ser objeto modificación</w:t>
      </w:r>
      <w:r w:rsidR="00D329B3" w:rsidRPr="002C0DB6">
        <w:rPr>
          <w:rFonts w:ascii="Poppins" w:hAnsi="Poppins" w:cs="Poppins"/>
          <w:b/>
          <w:sz w:val="20"/>
          <w:szCs w:val="20"/>
        </w:rPr>
        <w:t>,</w:t>
      </w:r>
      <w:r w:rsidR="00C47601" w:rsidRPr="002C0DB6">
        <w:rPr>
          <w:rFonts w:ascii="Poppins" w:hAnsi="Poppins" w:cs="Poppins"/>
          <w:b/>
          <w:sz w:val="20"/>
          <w:szCs w:val="20"/>
        </w:rPr>
        <w:t xml:space="preserve"> toda vez que el presupuesto para está vigencia no ha sido aprobado.</w:t>
      </w:r>
    </w:p>
    <w:p w14:paraId="2E80D416" w14:textId="77777777" w:rsidR="003F3135" w:rsidRPr="002C0DB6" w:rsidRDefault="003F3135" w:rsidP="00B03E7C">
      <w:pPr>
        <w:spacing w:after="10"/>
        <w:ind w:left="720" w:hanging="862"/>
        <w:rPr>
          <w:rFonts w:ascii="Poppins" w:hAnsi="Poppins" w:cs="Poppins"/>
          <w:i/>
          <w:color w:val="FF0000"/>
          <w:sz w:val="20"/>
          <w:szCs w:val="20"/>
        </w:rPr>
      </w:pPr>
      <w:r w:rsidRPr="002C0DB6">
        <w:rPr>
          <w:rFonts w:ascii="Poppins" w:hAnsi="Poppins" w:cs="Poppins"/>
          <w:b/>
          <w:sz w:val="20"/>
          <w:szCs w:val="20"/>
        </w:rPr>
        <w:t xml:space="preserve"> </w:t>
      </w:r>
    </w:p>
    <w:p w14:paraId="1F55118F" w14:textId="77777777" w:rsidR="000D368C" w:rsidRPr="002C0DB6" w:rsidRDefault="000D368C" w:rsidP="002B7FE9">
      <w:pPr>
        <w:pStyle w:val="Ttulo1"/>
        <w:numPr>
          <w:ilvl w:val="0"/>
          <w:numId w:val="39"/>
        </w:numPr>
        <w:shd w:val="clear" w:color="auto" w:fill="D6E3BC" w:themeFill="accent3" w:themeFillTint="66"/>
        <w:rPr>
          <w:rFonts w:ascii="Poppins" w:hAnsi="Poppins" w:cs="Poppins"/>
          <w:sz w:val="20"/>
          <w:szCs w:val="20"/>
        </w:rPr>
      </w:pPr>
      <w:r w:rsidRPr="002C0DB6">
        <w:rPr>
          <w:rFonts w:ascii="Poppins" w:hAnsi="Poppins" w:cs="Poppins"/>
          <w:sz w:val="20"/>
          <w:szCs w:val="20"/>
        </w:rPr>
        <w:t>ASPECTOS DERIVADOS DEL OBJETO CONTRACTUAL.</w:t>
      </w:r>
    </w:p>
    <w:p w14:paraId="1D8F4BF4" w14:textId="77777777" w:rsidR="000D368C" w:rsidRPr="002C0DB6" w:rsidRDefault="000D368C" w:rsidP="000D368C">
      <w:pPr>
        <w:pStyle w:val="Ttulo1"/>
        <w:ind w:left="360" w:firstLine="0"/>
        <w:rPr>
          <w:rFonts w:ascii="Poppins" w:hAnsi="Poppins" w:cs="Poppins"/>
          <w:sz w:val="20"/>
          <w:szCs w:val="20"/>
        </w:rPr>
      </w:pPr>
      <w:r w:rsidRPr="002C0DB6">
        <w:rPr>
          <w:rFonts w:ascii="Poppins" w:hAnsi="Poppins" w:cs="Poppins"/>
          <w:sz w:val="20"/>
          <w:szCs w:val="20"/>
        </w:rPr>
        <w:t xml:space="preserve"> </w:t>
      </w:r>
    </w:p>
    <w:p w14:paraId="1D61A18A" w14:textId="77777777" w:rsidR="000D368C" w:rsidRPr="002C0DB6" w:rsidRDefault="000D368C" w:rsidP="002B7FE9">
      <w:pPr>
        <w:pStyle w:val="Ttulo1"/>
        <w:numPr>
          <w:ilvl w:val="1"/>
          <w:numId w:val="39"/>
        </w:numPr>
        <w:shd w:val="clear" w:color="auto" w:fill="D6E3BC" w:themeFill="accent3" w:themeFillTint="66"/>
        <w:rPr>
          <w:rFonts w:ascii="Poppins" w:hAnsi="Poppins" w:cs="Poppins"/>
          <w:sz w:val="20"/>
          <w:szCs w:val="20"/>
        </w:rPr>
      </w:pPr>
      <w:r w:rsidRPr="002C0DB6">
        <w:rPr>
          <w:rFonts w:ascii="Poppins" w:hAnsi="Poppins" w:cs="Poppins"/>
          <w:sz w:val="20"/>
          <w:szCs w:val="20"/>
        </w:rPr>
        <w:t xml:space="preserve">OBLIGACIONES DEL </w:t>
      </w:r>
      <w:r w:rsidR="00053965" w:rsidRPr="002C0DB6">
        <w:rPr>
          <w:rFonts w:ascii="Poppins" w:hAnsi="Poppins" w:cs="Poppins"/>
          <w:sz w:val="20"/>
          <w:szCs w:val="20"/>
        </w:rPr>
        <w:t>CONTRATISTA</w:t>
      </w:r>
      <w:r w:rsidRPr="002C0DB6">
        <w:rPr>
          <w:rFonts w:ascii="Poppins" w:hAnsi="Poppins" w:cs="Poppins"/>
          <w:sz w:val="20"/>
          <w:szCs w:val="20"/>
        </w:rPr>
        <w:t xml:space="preserve">:  </w:t>
      </w:r>
    </w:p>
    <w:p w14:paraId="457EF310" w14:textId="77777777" w:rsidR="00CE4062" w:rsidRPr="002C0DB6" w:rsidRDefault="00CE4062" w:rsidP="00CE4062">
      <w:pPr>
        <w:rPr>
          <w:rFonts w:ascii="Poppins" w:hAnsi="Poppins" w:cs="Poppins"/>
          <w:sz w:val="20"/>
          <w:szCs w:val="20"/>
          <w:lang w:val="es-CO" w:eastAsia="es-CO"/>
        </w:rPr>
      </w:pPr>
    </w:p>
    <w:p w14:paraId="323F950A" w14:textId="77777777" w:rsidR="001F0BA7" w:rsidRPr="00071467" w:rsidRDefault="00F06CDF" w:rsidP="001F0BA7">
      <w:pPr>
        <w:pStyle w:val="Textoindependiente"/>
        <w:ind w:right="79"/>
        <w:jc w:val="both"/>
        <w:rPr>
          <w:rFonts w:ascii="Poppins" w:hAnsi="Poppins" w:cs="Poppins"/>
          <w:color w:val="000000"/>
          <w:sz w:val="20"/>
          <w:highlight w:val="cyan"/>
        </w:rPr>
      </w:pPr>
      <w:r w:rsidRPr="00071467">
        <w:rPr>
          <w:rFonts w:ascii="Poppins" w:hAnsi="Poppins" w:cs="Poppins"/>
          <w:color w:val="000000"/>
          <w:sz w:val="20"/>
          <w:highlight w:val="cyan"/>
        </w:rPr>
        <w:t>El corredor</w:t>
      </w:r>
      <w:r w:rsidR="001F0BA7" w:rsidRPr="00071467">
        <w:rPr>
          <w:rFonts w:ascii="Poppins" w:hAnsi="Poppins" w:cs="Poppins"/>
          <w:color w:val="000000"/>
          <w:sz w:val="20"/>
          <w:highlight w:val="cyan"/>
        </w:rPr>
        <w:t xml:space="preserve"> de seguros que actúen como </w:t>
      </w:r>
      <w:r w:rsidRPr="00071467">
        <w:rPr>
          <w:rFonts w:ascii="Poppins" w:hAnsi="Poppins" w:cs="Poppins"/>
          <w:color w:val="000000"/>
          <w:sz w:val="20"/>
          <w:highlight w:val="cyan"/>
        </w:rPr>
        <w:t>intermediario de la Corporación</w:t>
      </w:r>
      <w:r w:rsidR="001F0BA7" w:rsidRPr="00071467">
        <w:rPr>
          <w:rFonts w:ascii="Poppins" w:hAnsi="Poppins" w:cs="Poppins"/>
          <w:color w:val="000000"/>
          <w:sz w:val="20"/>
          <w:highlight w:val="cyan"/>
        </w:rPr>
        <w:t>, tendrán las siguientes obligaciones:</w:t>
      </w:r>
    </w:p>
    <w:p w14:paraId="4C456D82" w14:textId="77777777" w:rsidR="001F0BA7" w:rsidRPr="00071467" w:rsidRDefault="001F0BA7" w:rsidP="001F0BA7">
      <w:pPr>
        <w:pStyle w:val="Textoindependiente"/>
        <w:ind w:right="79"/>
        <w:jc w:val="both"/>
        <w:rPr>
          <w:rFonts w:ascii="Poppins" w:hAnsi="Poppins" w:cs="Poppins"/>
          <w:sz w:val="20"/>
          <w:highlight w:val="cyan"/>
        </w:rPr>
      </w:pPr>
    </w:p>
    <w:p w14:paraId="1E86FC01" w14:textId="77777777" w:rsidR="00FF03CC" w:rsidRPr="00071467" w:rsidRDefault="008E1329" w:rsidP="00FF03CC">
      <w:pPr>
        <w:pStyle w:val="Textoindependiente"/>
        <w:numPr>
          <w:ilvl w:val="2"/>
          <w:numId w:val="39"/>
        </w:numPr>
        <w:ind w:left="993" w:right="79" w:hanging="993"/>
        <w:jc w:val="both"/>
        <w:rPr>
          <w:rFonts w:ascii="Poppins" w:hAnsi="Poppins" w:cs="Poppins"/>
          <w:sz w:val="20"/>
          <w:highlight w:val="cyan"/>
        </w:rPr>
      </w:pPr>
      <w:r w:rsidRPr="00071467">
        <w:rPr>
          <w:rFonts w:ascii="Poppins" w:hAnsi="Poppins" w:cs="Poppins"/>
          <w:sz w:val="20"/>
          <w:highlight w:val="cyan"/>
        </w:rPr>
        <w:t xml:space="preserve">Servir de asesor en el estudio y evaluación de los riesgos </w:t>
      </w:r>
      <w:r w:rsidR="00CE4062" w:rsidRPr="00071467">
        <w:rPr>
          <w:rFonts w:ascii="Poppins" w:hAnsi="Poppins" w:cs="Poppins"/>
          <w:sz w:val="20"/>
          <w:highlight w:val="cyan"/>
        </w:rPr>
        <w:t>objeto de</w:t>
      </w:r>
      <w:r w:rsidRPr="00071467">
        <w:rPr>
          <w:rFonts w:ascii="Poppins" w:hAnsi="Poppins" w:cs="Poppins"/>
          <w:sz w:val="20"/>
          <w:highlight w:val="cyan"/>
        </w:rPr>
        <w:t xml:space="preserve"> los seguros, realizando matrices de riesgos que diagnostiquen la severidad, frecuencia y probabilidad de los riesgos de la CORPORACIÓN y de acuerdo a </w:t>
      </w:r>
      <w:r w:rsidR="006C4454" w:rsidRPr="00071467">
        <w:rPr>
          <w:rFonts w:ascii="Poppins" w:hAnsi="Poppins" w:cs="Poppins"/>
          <w:sz w:val="20"/>
          <w:highlight w:val="cyan"/>
        </w:rPr>
        <w:t>este</w:t>
      </w:r>
      <w:r w:rsidRPr="00071467">
        <w:rPr>
          <w:rFonts w:ascii="Poppins" w:hAnsi="Poppins" w:cs="Poppins"/>
          <w:sz w:val="20"/>
          <w:highlight w:val="cyan"/>
        </w:rPr>
        <w:t xml:space="preserve"> estudio efectuar las recomendaciones indicadas que favorezcan los intereses económicos, jurídicos, técnicos y financieros de la Administración Pública</w:t>
      </w:r>
      <w:r w:rsidR="001F0BA7" w:rsidRPr="00071467">
        <w:rPr>
          <w:rFonts w:ascii="Poppins" w:hAnsi="Poppins" w:cs="Poppins"/>
          <w:sz w:val="20"/>
          <w:highlight w:val="cyan"/>
        </w:rPr>
        <w:t>.</w:t>
      </w:r>
    </w:p>
    <w:p w14:paraId="3B7E7BCB" w14:textId="77777777" w:rsidR="00FF03CC" w:rsidRPr="00071467" w:rsidRDefault="00FF03CC" w:rsidP="00FF03CC">
      <w:pPr>
        <w:pStyle w:val="Textoindependiente"/>
        <w:ind w:left="993" w:right="79"/>
        <w:jc w:val="both"/>
        <w:rPr>
          <w:rFonts w:ascii="Poppins" w:hAnsi="Poppins" w:cs="Poppins"/>
          <w:sz w:val="20"/>
          <w:highlight w:val="cyan"/>
        </w:rPr>
      </w:pPr>
    </w:p>
    <w:p w14:paraId="7E5FF4E2" w14:textId="77777777" w:rsidR="00207AF3" w:rsidRPr="00071467" w:rsidRDefault="00207AF3" w:rsidP="006E1AC0">
      <w:pPr>
        <w:pStyle w:val="Textoindependiente"/>
        <w:numPr>
          <w:ilvl w:val="2"/>
          <w:numId w:val="39"/>
        </w:numPr>
        <w:tabs>
          <w:tab w:val="left" w:pos="1276"/>
        </w:tabs>
        <w:ind w:left="567" w:right="79"/>
        <w:jc w:val="both"/>
        <w:rPr>
          <w:rFonts w:ascii="Poppins" w:hAnsi="Poppins" w:cs="Poppins"/>
          <w:color w:val="000000"/>
          <w:sz w:val="20"/>
          <w:highlight w:val="cyan"/>
        </w:rPr>
      </w:pPr>
      <w:r w:rsidRPr="00071467">
        <w:rPr>
          <w:rFonts w:ascii="Poppins" w:hAnsi="Poppins" w:cs="Poppins"/>
          <w:color w:val="000000"/>
          <w:sz w:val="20"/>
          <w:highlight w:val="cyan"/>
        </w:rPr>
        <w:t xml:space="preserve">    Asesorar la renovación o </w:t>
      </w:r>
      <w:r w:rsidR="006C4454" w:rsidRPr="00071467">
        <w:rPr>
          <w:rFonts w:ascii="Poppins" w:hAnsi="Poppins" w:cs="Poppins"/>
          <w:color w:val="000000"/>
          <w:sz w:val="20"/>
          <w:highlight w:val="cyan"/>
        </w:rPr>
        <w:t>modificación de</w:t>
      </w:r>
      <w:r w:rsidRPr="00071467">
        <w:rPr>
          <w:rFonts w:ascii="Poppins" w:hAnsi="Poppins" w:cs="Poppins"/>
          <w:color w:val="000000"/>
          <w:sz w:val="20"/>
          <w:highlight w:val="cyan"/>
        </w:rPr>
        <w:t xml:space="preserve"> todo el programa de seguros de la </w:t>
      </w:r>
      <w:r w:rsidR="00C30712" w:rsidRPr="00071467">
        <w:rPr>
          <w:rFonts w:ascii="Poppins" w:hAnsi="Poppins" w:cs="Poppins"/>
          <w:color w:val="000000"/>
          <w:sz w:val="20"/>
          <w:highlight w:val="cyan"/>
        </w:rPr>
        <w:t xml:space="preserve">    </w:t>
      </w:r>
      <w:r w:rsidR="006E1AC0" w:rsidRPr="00071467">
        <w:rPr>
          <w:rFonts w:ascii="Poppins" w:hAnsi="Poppins" w:cs="Poppins"/>
          <w:color w:val="000000"/>
          <w:sz w:val="20"/>
          <w:highlight w:val="cyan"/>
        </w:rPr>
        <w:t xml:space="preserve"> </w:t>
      </w:r>
      <w:r w:rsidRPr="00071467">
        <w:rPr>
          <w:rFonts w:ascii="Poppins" w:hAnsi="Poppins" w:cs="Poppins"/>
          <w:color w:val="000000"/>
          <w:sz w:val="20"/>
          <w:highlight w:val="cyan"/>
        </w:rPr>
        <w:t>Corporación.</w:t>
      </w:r>
    </w:p>
    <w:p w14:paraId="42426FA6" w14:textId="77777777" w:rsidR="00207AF3" w:rsidRPr="00071467" w:rsidRDefault="00207AF3" w:rsidP="00207AF3">
      <w:pPr>
        <w:pStyle w:val="Prrafodelista"/>
        <w:rPr>
          <w:rFonts w:ascii="Poppins" w:hAnsi="Poppins" w:cs="Poppins"/>
          <w:color w:val="000000" w:themeColor="text1"/>
          <w:sz w:val="20"/>
          <w:szCs w:val="20"/>
          <w:highlight w:val="cyan"/>
        </w:rPr>
      </w:pPr>
    </w:p>
    <w:p w14:paraId="09C1FC5D" w14:textId="37BB21EE" w:rsidR="00A35394" w:rsidRPr="00071467" w:rsidRDefault="008E1329" w:rsidP="00874D5B">
      <w:pPr>
        <w:pStyle w:val="Textoindependiente"/>
        <w:numPr>
          <w:ilvl w:val="2"/>
          <w:numId w:val="39"/>
        </w:numPr>
        <w:ind w:left="993" w:right="79" w:hanging="993"/>
        <w:jc w:val="both"/>
        <w:rPr>
          <w:rFonts w:ascii="Poppins" w:hAnsi="Poppins" w:cs="Poppins"/>
          <w:sz w:val="20"/>
          <w:highlight w:val="cyan"/>
        </w:rPr>
      </w:pPr>
      <w:r w:rsidRPr="00071467">
        <w:rPr>
          <w:rFonts w:ascii="Poppins" w:hAnsi="Poppins" w:cs="Poppins"/>
          <w:sz w:val="20"/>
          <w:highlight w:val="cyan"/>
        </w:rPr>
        <w:t xml:space="preserve">Asesorar a la Corporación </w:t>
      </w:r>
      <w:r w:rsidR="00440F97" w:rsidRPr="00071467">
        <w:rPr>
          <w:rFonts w:ascii="Poppins" w:hAnsi="Poppins" w:cs="Poppins"/>
          <w:sz w:val="20"/>
          <w:highlight w:val="cyan"/>
          <w:lang w:val="es-ES_tradnl" w:eastAsia="es-MX"/>
        </w:rPr>
        <w:t>Gilberto Echeverri Mejía</w:t>
      </w:r>
      <w:r w:rsidRPr="00071467">
        <w:rPr>
          <w:rFonts w:ascii="Poppins" w:hAnsi="Poppins" w:cs="Poppins"/>
          <w:sz w:val="20"/>
          <w:highlight w:val="cyan"/>
        </w:rPr>
        <w:t xml:space="preserve">, en la elaboración </w:t>
      </w:r>
      <w:r w:rsidR="00724832" w:rsidRPr="00071467">
        <w:rPr>
          <w:rFonts w:ascii="Poppins" w:hAnsi="Poppins" w:cs="Poppins"/>
          <w:sz w:val="20"/>
          <w:highlight w:val="cyan"/>
        </w:rPr>
        <w:t>de los</w:t>
      </w:r>
      <w:r w:rsidRPr="00071467">
        <w:rPr>
          <w:rFonts w:ascii="Poppins" w:hAnsi="Poppins" w:cs="Poppins"/>
          <w:sz w:val="20"/>
          <w:highlight w:val="cyan"/>
        </w:rPr>
        <w:t xml:space="preserve"> estudios previos y los pliegos de </w:t>
      </w:r>
      <w:r w:rsidR="006C4454" w:rsidRPr="00071467">
        <w:rPr>
          <w:rFonts w:ascii="Poppins" w:hAnsi="Poppins" w:cs="Poppins"/>
          <w:sz w:val="20"/>
          <w:highlight w:val="cyan"/>
        </w:rPr>
        <w:t>condiciones del</w:t>
      </w:r>
      <w:r w:rsidRPr="00071467">
        <w:rPr>
          <w:rFonts w:ascii="Poppins" w:hAnsi="Poppins" w:cs="Poppins"/>
          <w:sz w:val="20"/>
          <w:highlight w:val="cyan"/>
        </w:rPr>
        <w:t xml:space="preserve"> proceso de selección de la Compañía de Seguros y </w:t>
      </w:r>
      <w:r w:rsidR="006C4454" w:rsidRPr="00071467">
        <w:rPr>
          <w:rFonts w:ascii="Poppins" w:hAnsi="Poppins" w:cs="Poppins"/>
          <w:sz w:val="20"/>
          <w:highlight w:val="cyan"/>
        </w:rPr>
        <w:t>hacer parte</w:t>
      </w:r>
      <w:r w:rsidRPr="00071467">
        <w:rPr>
          <w:rFonts w:ascii="Poppins" w:hAnsi="Poppins" w:cs="Poppins"/>
          <w:sz w:val="20"/>
          <w:highlight w:val="cyan"/>
        </w:rPr>
        <w:t xml:space="preserve"> del comité Asesor y Evaluador ejerciendo el rol técnico.</w:t>
      </w:r>
    </w:p>
    <w:p w14:paraId="71FB3314" w14:textId="77777777" w:rsidR="008E1329" w:rsidRPr="00071467" w:rsidRDefault="008E1329" w:rsidP="00874D5B">
      <w:pPr>
        <w:pStyle w:val="Textoindependiente"/>
        <w:ind w:left="993" w:right="79" w:hanging="993"/>
        <w:jc w:val="both"/>
        <w:rPr>
          <w:rFonts w:ascii="Poppins" w:hAnsi="Poppins" w:cs="Poppins"/>
          <w:sz w:val="20"/>
          <w:highlight w:val="cyan"/>
        </w:rPr>
      </w:pPr>
    </w:p>
    <w:p w14:paraId="4CE3886A" w14:textId="77777777" w:rsidR="00A35394" w:rsidRPr="00071467" w:rsidRDefault="001F0BA7" w:rsidP="00874D5B">
      <w:pPr>
        <w:pStyle w:val="Textoindependiente"/>
        <w:numPr>
          <w:ilvl w:val="2"/>
          <w:numId w:val="39"/>
        </w:numPr>
        <w:ind w:left="993" w:right="79" w:hanging="993"/>
        <w:jc w:val="both"/>
        <w:rPr>
          <w:rFonts w:ascii="Poppins" w:hAnsi="Poppins" w:cs="Poppins"/>
          <w:sz w:val="20"/>
          <w:highlight w:val="cyan"/>
        </w:rPr>
      </w:pPr>
      <w:r w:rsidRPr="00071467">
        <w:rPr>
          <w:rFonts w:ascii="Poppins" w:hAnsi="Poppins" w:cs="Poppins"/>
          <w:sz w:val="20"/>
          <w:highlight w:val="cyan"/>
        </w:rPr>
        <w:t xml:space="preserve">Evaluar en </w:t>
      </w:r>
      <w:r w:rsidR="006C4454" w:rsidRPr="00071467">
        <w:rPr>
          <w:rFonts w:ascii="Poppins" w:hAnsi="Poppins" w:cs="Poppins"/>
          <w:sz w:val="20"/>
          <w:highlight w:val="cyan"/>
        </w:rPr>
        <w:t>conjunto con</w:t>
      </w:r>
      <w:r w:rsidRPr="00071467">
        <w:rPr>
          <w:rFonts w:ascii="Poppins" w:hAnsi="Poppins" w:cs="Poppins"/>
          <w:sz w:val="20"/>
          <w:highlight w:val="cyan"/>
        </w:rPr>
        <w:t xml:space="preserve"> el Comité Asesor y Evaluado</w:t>
      </w:r>
      <w:r w:rsidR="00F71DF3" w:rsidRPr="00071467">
        <w:rPr>
          <w:rFonts w:ascii="Poppins" w:hAnsi="Poppins" w:cs="Poppins"/>
          <w:sz w:val="20"/>
          <w:highlight w:val="cyan"/>
        </w:rPr>
        <w:t>r de la Corporación</w:t>
      </w:r>
      <w:r w:rsidRPr="00071467">
        <w:rPr>
          <w:rFonts w:ascii="Poppins" w:hAnsi="Poppins" w:cs="Poppins"/>
          <w:sz w:val="20"/>
          <w:highlight w:val="cyan"/>
        </w:rPr>
        <w:t xml:space="preserve"> las propuestas de </w:t>
      </w:r>
      <w:r w:rsidR="009F4FA2" w:rsidRPr="00071467">
        <w:rPr>
          <w:rFonts w:ascii="Poppins" w:hAnsi="Poppins" w:cs="Poppins"/>
          <w:sz w:val="20"/>
          <w:highlight w:val="cyan"/>
        </w:rPr>
        <w:t>selección de</w:t>
      </w:r>
      <w:r w:rsidRPr="00071467">
        <w:rPr>
          <w:rFonts w:ascii="Poppins" w:hAnsi="Poppins" w:cs="Poppins"/>
          <w:sz w:val="20"/>
          <w:highlight w:val="cyan"/>
        </w:rPr>
        <w:t xml:space="preserve"> las Compañías de Seguros y el análisis de propuestas de retención y manejo de riesgos que presenten estas. </w:t>
      </w:r>
    </w:p>
    <w:p w14:paraId="4FF537FA" w14:textId="77777777" w:rsidR="008E1329" w:rsidRPr="00071467" w:rsidRDefault="008E1329" w:rsidP="00874D5B">
      <w:pPr>
        <w:pStyle w:val="Textoindependiente"/>
        <w:ind w:left="993" w:right="79" w:hanging="993"/>
        <w:jc w:val="both"/>
        <w:rPr>
          <w:rFonts w:ascii="Poppins" w:hAnsi="Poppins" w:cs="Poppins"/>
          <w:sz w:val="20"/>
          <w:highlight w:val="cyan"/>
        </w:rPr>
      </w:pPr>
    </w:p>
    <w:p w14:paraId="0D715A20" w14:textId="77777777" w:rsidR="00A35394" w:rsidRPr="00071467" w:rsidRDefault="001F0BA7" w:rsidP="00874D5B">
      <w:pPr>
        <w:pStyle w:val="Textoindependiente"/>
        <w:numPr>
          <w:ilvl w:val="2"/>
          <w:numId w:val="39"/>
        </w:numPr>
        <w:ind w:left="993" w:right="79" w:hanging="993"/>
        <w:jc w:val="both"/>
        <w:rPr>
          <w:rFonts w:ascii="Poppins" w:hAnsi="Poppins" w:cs="Poppins"/>
          <w:color w:val="000000"/>
          <w:sz w:val="20"/>
          <w:highlight w:val="cyan"/>
        </w:rPr>
      </w:pPr>
      <w:r w:rsidRPr="00071467">
        <w:rPr>
          <w:rFonts w:ascii="Poppins" w:hAnsi="Poppins" w:cs="Poppins"/>
          <w:sz w:val="20"/>
          <w:highlight w:val="cyan"/>
        </w:rPr>
        <w:t>Revisar las pólizas que se expidan para verificar</w:t>
      </w:r>
      <w:r w:rsidRPr="00071467">
        <w:rPr>
          <w:rFonts w:ascii="Poppins" w:hAnsi="Poppins" w:cs="Poppins"/>
          <w:color w:val="000000"/>
          <w:sz w:val="20"/>
          <w:highlight w:val="cyan"/>
        </w:rPr>
        <w:t xml:space="preserve"> que se ajusten a los términos de las propuestas presentadas y a los convenios celebrados, tanto en las coberturas como en las primas y demás condiciones del contrato.</w:t>
      </w:r>
    </w:p>
    <w:p w14:paraId="509B2B1B" w14:textId="77777777" w:rsidR="008E1329" w:rsidRPr="00071467" w:rsidRDefault="008E1329" w:rsidP="00874D5B">
      <w:pPr>
        <w:pStyle w:val="Textoindependiente"/>
        <w:ind w:left="993" w:right="79" w:hanging="993"/>
        <w:jc w:val="both"/>
        <w:rPr>
          <w:rFonts w:ascii="Poppins" w:hAnsi="Poppins" w:cs="Poppins"/>
          <w:color w:val="000000"/>
          <w:sz w:val="20"/>
          <w:highlight w:val="cyan"/>
        </w:rPr>
      </w:pPr>
    </w:p>
    <w:p w14:paraId="6BD18E76" w14:textId="77777777" w:rsidR="00A35394" w:rsidRPr="00071467" w:rsidRDefault="00BF533B" w:rsidP="00874D5B">
      <w:pPr>
        <w:pStyle w:val="Textoindependiente"/>
        <w:numPr>
          <w:ilvl w:val="2"/>
          <w:numId w:val="39"/>
        </w:numPr>
        <w:ind w:left="993" w:right="79" w:hanging="993"/>
        <w:jc w:val="both"/>
        <w:rPr>
          <w:rFonts w:ascii="Poppins" w:hAnsi="Poppins" w:cs="Poppins"/>
          <w:color w:val="000000"/>
          <w:sz w:val="20"/>
          <w:highlight w:val="cyan"/>
        </w:rPr>
      </w:pPr>
      <w:r w:rsidRPr="00071467">
        <w:rPr>
          <w:rFonts w:ascii="Poppins" w:hAnsi="Poppins" w:cs="Poppins"/>
          <w:color w:val="000000"/>
          <w:sz w:val="20"/>
          <w:highlight w:val="cyan"/>
        </w:rPr>
        <w:t xml:space="preserve">Gestionar y recopilar </w:t>
      </w:r>
      <w:r w:rsidR="001F0BA7" w:rsidRPr="00071467">
        <w:rPr>
          <w:rFonts w:ascii="Poppins" w:hAnsi="Poppins" w:cs="Poppins"/>
          <w:color w:val="000000"/>
          <w:sz w:val="20"/>
          <w:highlight w:val="cyan"/>
        </w:rPr>
        <w:t xml:space="preserve">  toda la información y documentación sobre el proceso </w:t>
      </w:r>
      <w:r w:rsidR="006C4454" w:rsidRPr="00071467">
        <w:rPr>
          <w:rFonts w:ascii="Poppins" w:hAnsi="Poppins" w:cs="Poppins"/>
          <w:color w:val="000000"/>
          <w:sz w:val="20"/>
          <w:highlight w:val="cyan"/>
        </w:rPr>
        <w:t>de las</w:t>
      </w:r>
      <w:r w:rsidR="001F0BA7" w:rsidRPr="00071467">
        <w:rPr>
          <w:rFonts w:ascii="Poppins" w:hAnsi="Poppins" w:cs="Poppins"/>
          <w:color w:val="000000"/>
          <w:sz w:val="20"/>
          <w:highlight w:val="cyan"/>
        </w:rPr>
        <w:t xml:space="preserve"> reclamaciones que surjan con ocasión de un siniestro </w:t>
      </w:r>
      <w:r w:rsidR="006C4454" w:rsidRPr="00071467">
        <w:rPr>
          <w:rFonts w:ascii="Poppins" w:hAnsi="Poppins" w:cs="Poppins"/>
          <w:color w:val="000000"/>
          <w:sz w:val="20"/>
          <w:highlight w:val="cyan"/>
        </w:rPr>
        <w:t>amparado en</w:t>
      </w:r>
      <w:r w:rsidR="001F0BA7" w:rsidRPr="00071467">
        <w:rPr>
          <w:rFonts w:ascii="Poppins" w:hAnsi="Poppins" w:cs="Poppins"/>
          <w:color w:val="000000"/>
          <w:sz w:val="20"/>
          <w:highlight w:val="cyan"/>
        </w:rPr>
        <w:t xml:space="preserve"> la/s pólizas con el fin de agilizar la tramitación y ajuste de éstos y obtener el pago cumplido de las correspondientes indemnizaciones por parte de la compañía de seguros o reaseguradores según sea el caso.</w:t>
      </w:r>
    </w:p>
    <w:p w14:paraId="61533508" w14:textId="77777777" w:rsidR="008E1329" w:rsidRPr="00071467" w:rsidRDefault="008E1329" w:rsidP="00BF1598">
      <w:pPr>
        <w:pStyle w:val="Textoindependiente"/>
        <w:ind w:right="79"/>
        <w:jc w:val="both"/>
        <w:rPr>
          <w:rFonts w:ascii="Poppins" w:hAnsi="Poppins" w:cs="Poppins"/>
          <w:color w:val="000000"/>
          <w:sz w:val="20"/>
          <w:highlight w:val="cyan"/>
        </w:rPr>
      </w:pPr>
    </w:p>
    <w:p w14:paraId="502670F6" w14:textId="77777777" w:rsidR="00A35394" w:rsidRPr="00071467" w:rsidRDefault="001F0BA7" w:rsidP="00874D5B">
      <w:pPr>
        <w:pStyle w:val="Textoindependiente"/>
        <w:numPr>
          <w:ilvl w:val="2"/>
          <w:numId w:val="39"/>
        </w:numPr>
        <w:ind w:left="993" w:right="79" w:hanging="993"/>
        <w:jc w:val="both"/>
        <w:rPr>
          <w:rFonts w:ascii="Poppins" w:hAnsi="Poppins" w:cs="Poppins"/>
          <w:color w:val="000000"/>
          <w:sz w:val="20"/>
          <w:highlight w:val="cyan"/>
        </w:rPr>
      </w:pPr>
      <w:r w:rsidRPr="00071467">
        <w:rPr>
          <w:rFonts w:ascii="Poppins" w:hAnsi="Poppins" w:cs="Poppins"/>
          <w:color w:val="000000"/>
          <w:sz w:val="20"/>
          <w:highlight w:val="cyan"/>
        </w:rPr>
        <w:t xml:space="preserve">Revisar </w:t>
      </w:r>
      <w:r w:rsidR="008E1329" w:rsidRPr="00071467">
        <w:rPr>
          <w:rFonts w:ascii="Poppins" w:hAnsi="Poppins" w:cs="Poppins"/>
          <w:color w:val="000000"/>
          <w:sz w:val="20"/>
          <w:highlight w:val="cyan"/>
        </w:rPr>
        <w:t>t</w:t>
      </w:r>
      <w:r w:rsidRPr="00071467">
        <w:rPr>
          <w:rFonts w:ascii="Poppins" w:hAnsi="Poppins" w:cs="Poppins"/>
          <w:color w:val="000000"/>
          <w:sz w:val="20"/>
          <w:highlight w:val="cyan"/>
        </w:rPr>
        <w:t>écnicamente todos los documentos de las distintas pólizas para detectar errores no observados, posibles mayores valores cobrados en las primas, oportunidad en las devoluciones de descuento por buena experiencia y concretar rebajas en las tasas cuando sea posible.</w:t>
      </w:r>
    </w:p>
    <w:p w14:paraId="6DC86D46" w14:textId="77777777" w:rsidR="008E1329" w:rsidRPr="00071467" w:rsidRDefault="008E1329" w:rsidP="00874D5B">
      <w:pPr>
        <w:pStyle w:val="Textoindependiente"/>
        <w:ind w:left="993" w:right="79" w:hanging="993"/>
        <w:jc w:val="both"/>
        <w:rPr>
          <w:rFonts w:ascii="Poppins" w:hAnsi="Poppins" w:cs="Poppins"/>
          <w:color w:val="000000"/>
          <w:sz w:val="20"/>
          <w:highlight w:val="cyan"/>
        </w:rPr>
      </w:pPr>
    </w:p>
    <w:p w14:paraId="3D150373" w14:textId="77777777" w:rsidR="00A35394" w:rsidRPr="00071467" w:rsidRDefault="001F0BA7" w:rsidP="00874D5B">
      <w:pPr>
        <w:pStyle w:val="Textoindependiente"/>
        <w:numPr>
          <w:ilvl w:val="2"/>
          <w:numId w:val="39"/>
        </w:numPr>
        <w:ind w:left="993" w:right="79" w:hanging="993"/>
        <w:jc w:val="both"/>
        <w:rPr>
          <w:rFonts w:ascii="Poppins" w:hAnsi="Poppins" w:cs="Poppins"/>
          <w:color w:val="000000"/>
          <w:sz w:val="20"/>
          <w:highlight w:val="cyan"/>
        </w:rPr>
      </w:pPr>
      <w:r w:rsidRPr="00071467">
        <w:rPr>
          <w:rFonts w:ascii="Poppins" w:hAnsi="Poppins" w:cs="Poppins"/>
          <w:color w:val="000000"/>
          <w:sz w:val="20"/>
          <w:highlight w:val="cyan"/>
        </w:rPr>
        <w:t>Suministrar información en lo relacionado con el resumen de seguros, estado de cartera, estadísticas de siniestralidad y estados de vencimientos.</w:t>
      </w:r>
    </w:p>
    <w:p w14:paraId="6A3237B4" w14:textId="77777777" w:rsidR="008E1329" w:rsidRPr="00071467" w:rsidRDefault="008E1329" w:rsidP="00874D5B">
      <w:pPr>
        <w:pStyle w:val="Textoindependiente"/>
        <w:ind w:left="993" w:right="79" w:hanging="993"/>
        <w:jc w:val="both"/>
        <w:rPr>
          <w:rFonts w:ascii="Poppins" w:hAnsi="Poppins" w:cs="Poppins"/>
          <w:color w:val="000000"/>
          <w:sz w:val="20"/>
          <w:highlight w:val="cyan"/>
        </w:rPr>
      </w:pPr>
    </w:p>
    <w:p w14:paraId="238FE7EF" w14:textId="77777777" w:rsidR="00A35394" w:rsidRPr="00071467" w:rsidRDefault="001F0BA7" w:rsidP="00874D5B">
      <w:pPr>
        <w:pStyle w:val="Textoindependiente"/>
        <w:numPr>
          <w:ilvl w:val="2"/>
          <w:numId w:val="39"/>
        </w:numPr>
        <w:ind w:left="993" w:right="79" w:hanging="993"/>
        <w:jc w:val="both"/>
        <w:rPr>
          <w:rFonts w:ascii="Poppins" w:hAnsi="Poppins" w:cs="Poppins"/>
          <w:color w:val="000000"/>
          <w:sz w:val="20"/>
          <w:highlight w:val="cyan"/>
        </w:rPr>
      </w:pPr>
      <w:r w:rsidRPr="00071467">
        <w:rPr>
          <w:rFonts w:ascii="Poppins" w:hAnsi="Poppins" w:cs="Poppins"/>
          <w:color w:val="000000"/>
          <w:sz w:val="20"/>
          <w:highlight w:val="cyan"/>
        </w:rPr>
        <w:t xml:space="preserve">Suministrar manuales de procedimiento y software para el trámite de </w:t>
      </w:r>
      <w:r w:rsidR="006C4454" w:rsidRPr="00071467">
        <w:rPr>
          <w:rFonts w:ascii="Poppins" w:hAnsi="Poppins" w:cs="Poppins"/>
          <w:color w:val="000000"/>
          <w:sz w:val="20"/>
          <w:highlight w:val="cyan"/>
        </w:rPr>
        <w:t>reclamaciones y</w:t>
      </w:r>
      <w:r w:rsidRPr="00071467">
        <w:rPr>
          <w:rFonts w:ascii="Poppins" w:hAnsi="Poppins" w:cs="Poppins"/>
          <w:color w:val="000000"/>
          <w:sz w:val="20"/>
          <w:highlight w:val="cyan"/>
        </w:rPr>
        <w:t xml:space="preserve"> atención de los siniestros.</w:t>
      </w:r>
    </w:p>
    <w:p w14:paraId="62C172BF" w14:textId="77777777" w:rsidR="008E1329" w:rsidRPr="00071467" w:rsidRDefault="008E1329" w:rsidP="00874D5B">
      <w:pPr>
        <w:pStyle w:val="Textoindependiente"/>
        <w:ind w:left="993" w:right="79" w:hanging="993"/>
        <w:jc w:val="both"/>
        <w:rPr>
          <w:rFonts w:ascii="Poppins" w:hAnsi="Poppins" w:cs="Poppins"/>
          <w:color w:val="000000"/>
          <w:sz w:val="20"/>
          <w:highlight w:val="cyan"/>
        </w:rPr>
      </w:pPr>
    </w:p>
    <w:p w14:paraId="325BE8B2" w14:textId="77777777" w:rsidR="00BC0A94" w:rsidRPr="00071467" w:rsidRDefault="00BC0A94" w:rsidP="00874D5B">
      <w:pPr>
        <w:pStyle w:val="Textoindependiente"/>
        <w:numPr>
          <w:ilvl w:val="2"/>
          <w:numId w:val="39"/>
        </w:numPr>
        <w:ind w:left="993" w:right="79" w:hanging="993"/>
        <w:jc w:val="both"/>
        <w:rPr>
          <w:rFonts w:ascii="Poppins" w:hAnsi="Poppins" w:cs="Poppins"/>
          <w:color w:val="000000"/>
          <w:sz w:val="20"/>
          <w:highlight w:val="cyan"/>
        </w:rPr>
      </w:pPr>
      <w:r w:rsidRPr="00071467">
        <w:rPr>
          <w:rFonts w:ascii="Poppins" w:hAnsi="Poppins" w:cs="Poppins"/>
          <w:color w:val="000000"/>
          <w:sz w:val="20"/>
          <w:highlight w:val="cyan"/>
        </w:rPr>
        <w:t>Participar en todas aquellas actividades que de acuerdo con un cronograma le fueran encomendadas tendientes a una adecuada implementación del programa de seguros.</w:t>
      </w:r>
    </w:p>
    <w:p w14:paraId="0AFAD04E" w14:textId="77777777" w:rsidR="00BC0A94" w:rsidRPr="00071467" w:rsidRDefault="00BC0A94" w:rsidP="00874D5B">
      <w:pPr>
        <w:pStyle w:val="Prrafodelista"/>
        <w:ind w:left="993" w:hanging="993"/>
        <w:rPr>
          <w:rFonts w:ascii="Poppins" w:hAnsi="Poppins" w:cs="Poppins"/>
          <w:color w:val="000000"/>
          <w:sz w:val="20"/>
          <w:szCs w:val="20"/>
          <w:highlight w:val="cyan"/>
        </w:rPr>
      </w:pPr>
    </w:p>
    <w:p w14:paraId="5315F96E" w14:textId="77777777" w:rsidR="00A35394" w:rsidRPr="00071467" w:rsidRDefault="001F0BA7" w:rsidP="00874D5B">
      <w:pPr>
        <w:pStyle w:val="Textoindependiente"/>
        <w:numPr>
          <w:ilvl w:val="2"/>
          <w:numId w:val="39"/>
        </w:numPr>
        <w:ind w:left="993" w:right="79" w:hanging="993"/>
        <w:jc w:val="both"/>
        <w:rPr>
          <w:rFonts w:ascii="Poppins" w:hAnsi="Poppins" w:cs="Poppins"/>
          <w:color w:val="000000"/>
          <w:sz w:val="20"/>
          <w:highlight w:val="cyan"/>
        </w:rPr>
      </w:pPr>
      <w:r w:rsidRPr="00071467">
        <w:rPr>
          <w:rFonts w:ascii="Poppins" w:hAnsi="Poppins" w:cs="Poppins"/>
          <w:color w:val="000000"/>
          <w:sz w:val="20"/>
          <w:highlight w:val="cyan"/>
        </w:rPr>
        <w:t xml:space="preserve">Garantizar la </w:t>
      </w:r>
      <w:r w:rsidR="006C4454" w:rsidRPr="00071467">
        <w:rPr>
          <w:rFonts w:ascii="Poppins" w:hAnsi="Poppins" w:cs="Poppins"/>
          <w:color w:val="000000"/>
          <w:sz w:val="20"/>
          <w:highlight w:val="cyan"/>
        </w:rPr>
        <w:t>oportuna atención</w:t>
      </w:r>
      <w:r w:rsidRPr="00071467">
        <w:rPr>
          <w:rFonts w:ascii="Poppins" w:hAnsi="Poppins" w:cs="Poppins"/>
          <w:color w:val="000000"/>
          <w:sz w:val="20"/>
          <w:highlight w:val="cyan"/>
        </w:rPr>
        <w:t xml:space="preserve"> de todos los trámites e informes que se le soliciten.</w:t>
      </w:r>
    </w:p>
    <w:p w14:paraId="0D0EDA8A" w14:textId="77777777" w:rsidR="008E1329" w:rsidRPr="00071467" w:rsidRDefault="008E1329" w:rsidP="00874D5B">
      <w:pPr>
        <w:pStyle w:val="Textoindependiente"/>
        <w:ind w:left="993" w:right="79" w:hanging="993"/>
        <w:jc w:val="both"/>
        <w:rPr>
          <w:rFonts w:ascii="Poppins" w:hAnsi="Poppins" w:cs="Poppins"/>
          <w:color w:val="000000"/>
          <w:sz w:val="20"/>
          <w:highlight w:val="cyan"/>
        </w:rPr>
      </w:pPr>
    </w:p>
    <w:p w14:paraId="0DE290FD" w14:textId="77777777" w:rsidR="00A35394" w:rsidRPr="00071467" w:rsidRDefault="00D70820" w:rsidP="0029551D">
      <w:pPr>
        <w:pStyle w:val="Textoindependiente"/>
        <w:numPr>
          <w:ilvl w:val="2"/>
          <w:numId w:val="39"/>
        </w:numPr>
        <w:ind w:left="993" w:right="79" w:hanging="993"/>
        <w:jc w:val="both"/>
        <w:rPr>
          <w:rFonts w:ascii="Poppins" w:hAnsi="Poppins" w:cs="Poppins"/>
          <w:color w:val="000000"/>
          <w:sz w:val="20"/>
          <w:highlight w:val="cyan"/>
        </w:rPr>
      </w:pPr>
      <w:r w:rsidRPr="00071467">
        <w:rPr>
          <w:rFonts w:ascii="Poppins" w:hAnsi="Poppins" w:cs="Poppins"/>
          <w:color w:val="000000"/>
          <w:sz w:val="20"/>
          <w:highlight w:val="cyan"/>
        </w:rPr>
        <w:t xml:space="preserve">Capacitar el </w:t>
      </w:r>
      <w:r w:rsidR="006C4454" w:rsidRPr="00071467">
        <w:rPr>
          <w:rFonts w:ascii="Poppins" w:hAnsi="Poppins" w:cs="Poppins"/>
          <w:color w:val="000000"/>
          <w:sz w:val="20"/>
          <w:highlight w:val="cyan"/>
        </w:rPr>
        <w:t>personal de</w:t>
      </w:r>
      <w:r w:rsidRPr="00071467">
        <w:rPr>
          <w:rFonts w:ascii="Poppins" w:hAnsi="Poppins" w:cs="Poppins"/>
          <w:color w:val="000000"/>
          <w:sz w:val="20"/>
          <w:highlight w:val="cyan"/>
        </w:rPr>
        <w:t xml:space="preserve"> la </w:t>
      </w:r>
      <w:proofErr w:type="gramStart"/>
      <w:r w:rsidRPr="00071467">
        <w:rPr>
          <w:rFonts w:ascii="Poppins" w:hAnsi="Poppins" w:cs="Poppins"/>
          <w:color w:val="000000"/>
          <w:sz w:val="20"/>
          <w:highlight w:val="cyan"/>
        </w:rPr>
        <w:t xml:space="preserve">Corporación, </w:t>
      </w:r>
      <w:r w:rsidR="001F0BA7" w:rsidRPr="00071467">
        <w:rPr>
          <w:rFonts w:ascii="Poppins" w:hAnsi="Poppins" w:cs="Poppins"/>
          <w:color w:val="000000"/>
          <w:sz w:val="20"/>
          <w:highlight w:val="cyan"/>
        </w:rPr>
        <w:t xml:space="preserve"> sobre</w:t>
      </w:r>
      <w:proofErr w:type="gramEnd"/>
      <w:r w:rsidR="001F0BA7" w:rsidRPr="00071467">
        <w:rPr>
          <w:rFonts w:ascii="Poppins" w:hAnsi="Poppins" w:cs="Poppins"/>
          <w:color w:val="000000"/>
          <w:sz w:val="20"/>
          <w:highlight w:val="cyan"/>
        </w:rPr>
        <w:t xml:space="preserve"> temas de seguros, manejo de riesgos y seguridad industrial como mínimo un prog</w:t>
      </w:r>
      <w:r w:rsidR="000548AC" w:rsidRPr="00071467">
        <w:rPr>
          <w:rFonts w:ascii="Poppins" w:hAnsi="Poppins" w:cs="Poppins"/>
          <w:color w:val="000000"/>
          <w:sz w:val="20"/>
          <w:highlight w:val="cyan"/>
        </w:rPr>
        <w:t>rama de 120 horas consecutivas.</w:t>
      </w:r>
    </w:p>
    <w:p w14:paraId="47E0FDDF" w14:textId="77777777" w:rsidR="008E1329" w:rsidRPr="00071467" w:rsidRDefault="008E1329" w:rsidP="0029551D">
      <w:pPr>
        <w:pStyle w:val="Textoindependiente"/>
        <w:ind w:left="993" w:right="79" w:hanging="993"/>
        <w:jc w:val="both"/>
        <w:rPr>
          <w:rFonts w:ascii="Poppins" w:hAnsi="Poppins" w:cs="Poppins"/>
          <w:color w:val="000000"/>
          <w:sz w:val="20"/>
          <w:highlight w:val="cyan"/>
        </w:rPr>
      </w:pPr>
    </w:p>
    <w:p w14:paraId="1D782430" w14:textId="77777777" w:rsidR="00A35394" w:rsidRPr="00071467" w:rsidRDefault="001F0BA7" w:rsidP="0029551D">
      <w:pPr>
        <w:pStyle w:val="Textoindependiente"/>
        <w:numPr>
          <w:ilvl w:val="2"/>
          <w:numId w:val="39"/>
        </w:numPr>
        <w:ind w:left="993" w:right="79" w:hanging="993"/>
        <w:jc w:val="both"/>
        <w:rPr>
          <w:rFonts w:ascii="Poppins" w:hAnsi="Poppins" w:cs="Poppins"/>
          <w:color w:val="000000"/>
          <w:sz w:val="20"/>
          <w:highlight w:val="cyan"/>
        </w:rPr>
      </w:pPr>
      <w:r w:rsidRPr="00071467">
        <w:rPr>
          <w:rFonts w:ascii="Poppins" w:hAnsi="Poppins" w:cs="Poppins"/>
          <w:color w:val="000000"/>
          <w:sz w:val="20"/>
          <w:highlight w:val="cyan"/>
        </w:rPr>
        <w:t xml:space="preserve">Presentar, cuando se considere conveniente el informe de </w:t>
      </w:r>
      <w:r w:rsidR="0017714B" w:rsidRPr="00071467">
        <w:rPr>
          <w:rFonts w:ascii="Poppins" w:hAnsi="Poppins" w:cs="Poppins"/>
          <w:color w:val="000000"/>
          <w:sz w:val="20"/>
          <w:highlight w:val="cyan"/>
        </w:rPr>
        <w:t>auditoría</w:t>
      </w:r>
      <w:r w:rsidRPr="00071467">
        <w:rPr>
          <w:rFonts w:ascii="Poppins" w:hAnsi="Poppins" w:cs="Poppins"/>
          <w:color w:val="000000"/>
          <w:sz w:val="20"/>
          <w:highlight w:val="cyan"/>
        </w:rPr>
        <w:t xml:space="preserve"> técnica y administrativa de las cuentas presentadas por las aseguradoras, con las recomendaciones del caso para optimizar las condiciones particulares o cláusulas, primas, deducibles, entre otros.</w:t>
      </w:r>
    </w:p>
    <w:p w14:paraId="2511068D" w14:textId="77777777" w:rsidR="001F0BA7" w:rsidRPr="00071467" w:rsidRDefault="001F0BA7" w:rsidP="0029551D">
      <w:pPr>
        <w:pStyle w:val="Textoindependiente"/>
        <w:numPr>
          <w:ilvl w:val="2"/>
          <w:numId w:val="39"/>
        </w:numPr>
        <w:ind w:left="993" w:right="79" w:hanging="993"/>
        <w:jc w:val="both"/>
        <w:rPr>
          <w:rFonts w:ascii="Poppins" w:hAnsi="Poppins" w:cs="Poppins"/>
          <w:color w:val="000000"/>
          <w:sz w:val="20"/>
          <w:highlight w:val="cyan"/>
        </w:rPr>
      </w:pPr>
      <w:r w:rsidRPr="00071467">
        <w:rPr>
          <w:rFonts w:ascii="Poppins" w:hAnsi="Poppins" w:cs="Poppins"/>
          <w:color w:val="000000"/>
          <w:sz w:val="20"/>
          <w:highlight w:val="cyan"/>
        </w:rPr>
        <w:t>Tramitar las cuentas de cobro de las primas y vigilar su pago oportuno.</w:t>
      </w:r>
    </w:p>
    <w:p w14:paraId="19352325" w14:textId="77777777" w:rsidR="0001785D" w:rsidRPr="00071467" w:rsidRDefault="0001785D" w:rsidP="0029551D">
      <w:pPr>
        <w:pStyle w:val="Prrafodelista"/>
        <w:ind w:left="993" w:hanging="993"/>
        <w:jc w:val="both"/>
        <w:rPr>
          <w:rFonts w:ascii="Poppins" w:hAnsi="Poppins" w:cs="Poppins"/>
          <w:sz w:val="20"/>
          <w:szCs w:val="20"/>
          <w:highlight w:val="cyan"/>
        </w:rPr>
      </w:pPr>
    </w:p>
    <w:p w14:paraId="269206B4" w14:textId="77777777" w:rsidR="0001785D" w:rsidRPr="00071467" w:rsidRDefault="0001785D" w:rsidP="0029551D">
      <w:pPr>
        <w:pStyle w:val="Prrafodelista"/>
        <w:numPr>
          <w:ilvl w:val="2"/>
          <w:numId w:val="39"/>
        </w:numPr>
        <w:ind w:left="993" w:hanging="993"/>
        <w:jc w:val="both"/>
        <w:rPr>
          <w:rFonts w:ascii="Poppins" w:hAnsi="Poppins" w:cs="Poppins"/>
          <w:sz w:val="20"/>
          <w:szCs w:val="20"/>
          <w:highlight w:val="cyan"/>
        </w:rPr>
      </w:pPr>
      <w:r w:rsidRPr="00071467">
        <w:rPr>
          <w:rFonts w:ascii="Poppins" w:hAnsi="Poppins" w:cs="Poppins"/>
          <w:sz w:val="20"/>
          <w:szCs w:val="20"/>
          <w:highlight w:val="cyan"/>
        </w:rPr>
        <w:t xml:space="preserve">Cumplir con los requerimientos exigidos por la Corporación, de acuerdo a los parámetros establecidos en los estudios previos, en la propuesta presentada y en el alcance del contrato, garantizando así la calidad de los servicios prestados. </w:t>
      </w:r>
    </w:p>
    <w:p w14:paraId="4B17ED13" w14:textId="77777777" w:rsidR="0001785D" w:rsidRPr="00071467" w:rsidRDefault="0001785D" w:rsidP="0029551D">
      <w:pPr>
        <w:ind w:left="993" w:hanging="993"/>
        <w:jc w:val="both"/>
        <w:rPr>
          <w:rFonts w:ascii="Poppins" w:hAnsi="Poppins" w:cs="Poppins"/>
          <w:sz w:val="20"/>
          <w:szCs w:val="20"/>
          <w:highlight w:val="cyan"/>
        </w:rPr>
      </w:pPr>
    </w:p>
    <w:p w14:paraId="6FEEC8E4" w14:textId="77777777" w:rsidR="0001785D" w:rsidRPr="00071467" w:rsidRDefault="0001785D" w:rsidP="0029551D">
      <w:pPr>
        <w:pStyle w:val="Prrafodelista"/>
        <w:numPr>
          <w:ilvl w:val="2"/>
          <w:numId w:val="39"/>
        </w:numPr>
        <w:ind w:left="993" w:hanging="993"/>
        <w:jc w:val="both"/>
        <w:rPr>
          <w:rFonts w:ascii="Poppins" w:hAnsi="Poppins" w:cs="Poppins"/>
          <w:sz w:val="20"/>
          <w:szCs w:val="20"/>
          <w:highlight w:val="cyan"/>
        </w:rPr>
      </w:pPr>
      <w:r w:rsidRPr="00071467">
        <w:rPr>
          <w:rFonts w:ascii="Poppins" w:hAnsi="Poppins" w:cs="Poppins"/>
          <w:sz w:val="20"/>
          <w:szCs w:val="20"/>
          <w:highlight w:val="cyan"/>
          <w:shd w:val="clear" w:color="auto" w:fill="FFFFFF"/>
        </w:rPr>
        <w:t>Cumplir con el objeto del contrato, especificaciones técnicas y con las actividades asignadas en el contrato con estricta sujeción a las cláusulas y a lo establecido en los estudios previos, en la propuesta presentada y por las normas vigentes</w:t>
      </w:r>
      <w:r w:rsidRPr="00071467">
        <w:rPr>
          <w:rFonts w:ascii="Poppins" w:hAnsi="Poppins" w:cs="Poppins"/>
          <w:sz w:val="20"/>
          <w:szCs w:val="20"/>
          <w:highlight w:val="cyan"/>
        </w:rPr>
        <w:t xml:space="preserve"> </w:t>
      </w:r>
    </w:p>
    <w:p w14:paraId="369DCE9C" w14:textId="77777777" w:rsidR="0001785D" w:rsidRPr="00071467" w:rsidRDefault="0001785D" w:rsidP="00874D5B">
      <w:pPr>
        <w:pStyle w:val="Prrafodelista"/>
        <w:ind w:left="993" w:hanging="993"/>
        <w:jc w:val="both"/>
        <w:rPr>
          <w:rFonts w:ascii="Poppins" w:hAnsi="Poppins" w:cs="Poppins"/>
          <w:sz w:val="20"/>
          <w:szCs w:val="20"/>
          <w:highlight w:val="cyan"/>
        </w:rPr>
      </w:pPr>
    </w:p>
    <w:p w14:paraId="5F0C1335" w14:textId="77777777" w:rsidR="0001785D" w:rsidRPr="00071467" w:rsidRDefault="0001785D" w:rsidP="00874D5B">
      <w:pPr>
        <w:pStyle w:val="Prrafodelista"/>
        <w:numPr>
          <w:ilvl w:val="2"/>
          <w:numId w:val="39"/>
        </w:numPr>
        <w:ind w:left="993" w:hanging="993"/>
        <w:jc w:val="both"/>
        <w:rPr>
          <w:rFonts w:ascii="Poppins" w:hAnsi="Poppins" w:cs="Poppins"/>
          <w:sz w:val="20"/>
          <w:szCs w:val="20"/>
          <w:highlight w:val="cyan"/>
        </w:rPr>
      </w:pPr>
      <w:r w:rsidRPr="00071467">
        <w:rPr>
          <w:rFonts w:ascii="Poppins" w:hAnsi="Poppins" w:cs="Poppins"/>
          <w:sz w:val="20"/>
          <w:szCs w:val="20"/>
          <w:highlight w:val="cyan"/>
        </w:rPr>
        <w:t>Cumplir a cabalidad con el plazo establecido para la ejecución del objeto contractual.</w:t>
      </w:r>
    </w:p>
    <w:p w14:paraId="6D49BE9A" w14:textId="77777777" w:rsidR="00973AD3" w:rsidRPr="00071467" w:rsidRDefault="00973AD3" w:rsidP="00973AD3">
      <w:pPr>
        <w:jc w:val="both"/>
        <w:rPr>
          <w:rFonts w:ascii="Poppins" w:hAnsi="Poppins" w:cs="Poppins"/>
          <w:sz w:val="20"/>
          <w:szCs w:val="20"/>
          <w:highlight w:val="cyan"/>
        </w:rPr>
      </w:pPr>
    </w:p>
    <w:p w14:paraId="41221ECB" w14:textId="77777777" w:rsidR="0001785D" w:rsidRPr="00071467" w:rsidRDefault="0001785D" w:rsidP="0029551D">
      <w:pPr>
        <w:pStyle w:val="Prrafodelista"/>
        <w:numPr>
          <w:ilvl w:val="2"/>
          <w:numId w:val="39"/>
        </w:numPr>
        <w:ind w:left="993" w:hanging="993"/>
        <w:jc w:val="both"/>
        <w:rPr>
          <w:rFonts w:ascii="Poppins" w:hAnsi="Poppins" w:cs="Poppins"/>
          <w:sz w:val="20"/>
          <w:szCs w:val="20"/>
          <w:highlight w:val="cyan"/>
        </w:rPr>
      </w:pPr>
      <w:r w:rsidRPr="00071467">
        <w:rPr>
          <w:rFonts w:ascii="Poppins" w:hAnsi="Poppins" w:cs="Poppins"/>
          <w:sz w:val="20"/>
          <w:szCs w:val="20"/>
          <w:highlight w:val="cyan"/>
        </w:rPr>
        <w:t>Cumplir con las obligaciones de pagar mensualmente los aportes a los sistemas de Seguridad Social y Cajas de Compensación Familiar, Instituto Colombiano de Bienestar Familiar y Sena cuando a ello haya lugar, de acuerdo el artículo 1 de la Ley 828 de 2.003. Para tal fin deberá allegar con la correspondiente factura mensual certificación donde conste dicho cumplimiento firmada por el representante legal o revisor fiscal, si conforme a las normas pertinentes o estatutos estuviera obligado a hacerlo.</w:t>
      </w:r>
    </w:p>
    <w:p w14:paraId="55042D88" w14:textId="77777777" w:rsidR="0001785D" w:rsidRPr="00071467" w:rsidRDefault="0001785D" w:rsidP="0029551D">
      <w:pPr>
        <w:ind w:left="993" w:hanging="993"/>
        <w:jc w:val="both"/>
        <w:rPr>
          <w:rFonts w:ascii="Poppins" w:hAnsi="Poppins" w:cs="Poppins"/>
          <w:sz w:val="20"/>
          <w:szCs w:val="20"/>
          <w:highlight w:val="cyan"/>
        </w:rPr>
      </w:pPr>
    </w:p>
    <w:p w14:paraId="1C53A7CE" w14:textId="77777777" w:rsidR="0001785D" w:rsidRPr="00071467" w:rsidRDefault="0001785D" w:rsidP="0029551D">
      <w:pPr>
        <w:pStyle w:val="Prrafodelista"/>
        <w:numPr>
          <w:ilvl w:val="2"/>
          <w:numId w:val="39"/>
        </w:numPr>
        <w:ind w:left="993" w:hanging="993"/>
        <w:jc w:val="both"/>
        <w:rPr>
          <w:rFonts w:ascii="Poppins" w:hAnsi="Poppins" w:cs="Poppins"/>
          <w:sz w:val="20"/>
          <w:szCs w:val="20"/>
          <w:highlight w:val="cyan"/>
        </w:rPr>
      </w:pPr>
      <w:r w:rsidRPr="00071467">
        <w:rPr>
          <w:rFonts w:ascii="Poppins" w:hAnsi="Poppins" w:cs="Poppins"/>
          <w:sz w:val="20"/>
          <w:szCs w:val="20"/>
          <w:highlight w:val="cyan"/>
        </w:rPr>
        <w:lastRenderedPageBreak/>
        <w:t xml:space="preserve">Atender de manera oportuna las consultas y recomendaciones de la Corporación, con el objeto de garantizar el adecuado cumplimiento del objeto contractual. </w:t>
      </w:r>
    </w:p>
    <w:p w14:paraId="505944CE" w14:textId="77777777" w:rsidR="0001785D" w:rsidRPr="00071467" w:rsidRDefault="0001785D" w:rsidP="0029551D">
      <w:pPr>
        <w:pStyle w:val="Prrafodelista"/>
        <w:ind w:left="993" w:hanging="993"/>
        <w:jc w:val="both"/>
        <w:rPr>
          <w:rFonts w:ascii="Poppins" w:hAnsi="Poppins" w:cs="Poppins"/>
          <w:sz w:val="20"/>
          <w:szCs w:val="20"/>
          <w:highlight w:val="cyan"/>
        </w:rPr>
      </w:pPr>
    </w:p>
    <w:p w14:paraId="0BB16ACE" w14:textId="77777777" w:rsidR="0001785D" w:rsidRPr="00071467" w:rsidRDefault="0001785D" w:rsidP="0029551D">
      <w:pPr>
        <w:pStyle w:val="Prrafodelista"/>
        <w:numPr>
          <w:ilvl w:val="2"/>
          <w:numId w:val="39"/>
        </w:numPr>
        <w:ind w:left="993" w:hanging="993"/>
        <w:jc w:val="both"/>
        <w:rPr>
          <w:rFonts w:ascii="Poppins" w:hAnsi="Poppins" w:cs="Poppins"/>
          <w:sz w:val="20"/>
          <w:szCs w:val="20"/>
          <w:highlight w:val="cyan"/>
        </w:rPr>
      </w:pPr>
      <w:r w:rsidRPr="00071467">
        <w:rPr>
          <w:rFonts w:ascii="Poppins" w:hAnsi="Poppins" w:cs="Poppins"/>
          <w:sz w:val="20"/>
          <w:szCs w:val="20"/>
          <w:highlight w:val="cyan"/>
        </w:rPr>
        <w:t xml:space="preserve">Suministrar a la CORPORACIÓN y/o al SUPERVISOR DEL CONTRATO toda la información que se requiera con el fin de que estos puedan verificar tanto el cumplimiento de los requisitos y compromisos contractuales como los legales a que haya lugar en razón del contrato. </w:t>
      </w:r>
    </w:p>
    <w:p w14:paraId="305B1DC1" w14:textId="77777777" w:rsidR="0001785D" w:rsidRPr="00071467" w:rsidRDefault="0001785D" w:rsidP="0029551D">
      <w:pPr>
        <w:pStyle w:val="Prrafodelista"/>
        <w:ind w:left="993" w:hanging="993"/>
        <w:jc w:val="both"/>
        <w:rPr>
          <w:rFonts w:ascii="Poppins" w:hAnsi="Poppins" w:cs="Poppins"/>
          <w:sz w:val="20"/>
          <w:szCs w:val="20"/>
          <w:highlight w:val="cyan"/>
        </w:rPr>
      </w:pPr>
    </w:p>
    <w:p w14:paraId="32914271" w14:textId="77777777" w:rsidR="0001785D" w:rsidRPr="00071467" w:rsidRDefault="0001785D" w:rsidP="0029551D">
      <w:pPr>
        <w:pStyle w:val="Prrafodelista"/>
        <w:numPr>
          <w:ilvl w:val="2"/>
          <w:numId w:val="39"/>
        </w:numPr>
        <w:ind w:left="993" w:hanging="993"/>
        <w:jc w:val="both"/>
        <w:rPr>
          <w:rFonts w:ascii="Poppins" w:hAnsi="Poppins" w:cs="Poppins"/>
          <w:sz w:val="20"/>
          <w:szCs w:val="20"/>
          <w:highlight w:val="cyan"/>
        </w:rPr>
      </w:pPr>
      <w:r w:rsidRPr="00071467">
        <w:rPr>
          <w:rFonts w:ascii="Poppins" w:hAnsi="Poppins" w:cs="Poppins"/>
          <w:sz w:val="20"/>
          <w:szCs w:val="20"/>
          <w:highlight w:val="cyan"/>
        </w:rPr>
        <w:t>Atender los requerimientos del supervisor.</w:t>
      </w:r>
    </w:p>
    <w:p w14:paraId="09AEADEA" w14:textId="77777777" w:rsidR="0001785D" w:rsidRPr="00071467" w:rsidRDefault="0001785D" w:rsidP="0029551D">
      <w:pPr>
        <w:pStyle w:val="Sinespaciado"/>
        <w:ind w:left="993" w:hanging="993"/>
        <w:jc w:val="both"/>
        <w:rPr>
          <w:rFonts w:ascii="Poppins" w:hAnsi="Poppins" w:cs="Poppins"/>
          <w:sz w:val="20"/>
          <w:szCs w:val="20"/>
          <w:highlight w:val="cyan"/>
        </w:rPr>
      </w:pPr>
    </w:p>
    <w:p w14:paraId="0D529AB7" w14:textId="77777777" w:rsidR="0001785D" w:rsidRPr="00071467" w:rsidRDefault="0001785D" w:rsidP="0029551D">
      <w:pPr>
        <w:pStyle w:val="Sinespaciado"/>
        <w:numPr>
          <w:ilvl w:val="2"/>
          <w:numId w:val="39"/>
        </w:numPr>
        <w:ind w:left="993" w:hanging="993"/>
        <w:jc w:val="both"/>
        <w:rPr>
          <w:rFonts w:ascii="Poppins" w:hAnsi="Poppins" w:cs="Poppins"/>
          <w:sz w:val="20"/>
          <w:szCs w:val="20"/>
          <w:highlight w:val="cyan"/>
        </w:rPr>
      </w:pPr>
      <w:r w:rsidRPr="00071467">
        <w:rPr>
          <w:rFonts w:ascii="Poppins" w:hAnsi="Poppins" w:cs="Poppins"/>
          <w:sz w:val="20"/>
          <w:szCs w:val="20"/>
          <w:highlight w:val="cyan"/>
        </w:rPr>
        <w:t>La atención de reclamaciones se hará dentro de las 48 horas, después de recibido el reclamo.</w:t>
      </w:r>
    </w:p>
    <w:p w14:paraId="35061481" w14:textId="77777777" w:rsidR="0001785D" w:rsidRPr="00071467" w:rsidRDefault="0001785D" w:rsidP="0029551D">
      <w:pPr>
        <w:pStyle w:val="Sinespaciado"/>
        <w:ind w:left="993" w:hanging="993"/>
        <w:jc w:val="both"/>
        <w:rPr>
          <w:rFonts w:ascii="Poppins" w:hAnsi="Poppins" w:cs="Poppins"/>
          <w:sz w:val="20"/>
          <w:szCs w:val="20"/>
          <w:highlight w:val="cyan"/>
        </w:rPr>
      </w:pPr>
    </w:p>
    <w:p w14:paraId="454D7147" w14:textId="77777777" w:rsidR="0001785D" w:rsidRPr="00071467" w:rsidRDefault="0001785D" w:rsidP="0029551D">
      <w:pPr>
        <w:pStyle w:val="Prrafodelista"/>
        <w:numPr>
          <w:ilvl w:val="2"/>
          <w:numId w:val="39"/>
        </w:numPr>
        <w:ind w:left="993" w:hanging="993"/>
        <w:jc w:val="both"/>
        <w:rPr>
          <w:rFonts w:ascii="Poppins" w:hAnsi="Poppins" w:cs="Poppins"/>
          <w:sz w:val="20"/>
          <w:szCs w:val="20"/>
          <w:highlight w:val="cyan"/>
        </w:rPr>
      </w:pPr>
      <w:r w:rsidRPr="00071467">
        <w:rPr>
          <w:rFonts w:ascii="Poppins" w:hAnsi="Poppins" w:cs="Poppins"/>
          <w:sz w:val="20"/>
          <w:szCs w:val="20"/>
          <w:highlight w:val="cyan"/>
        </w:rPr>
        <w:t xml:space="preserve">Informar oportunamente al supervisor del contrato, de cualquier situación que pueda afectar la correcta ejecución del mismo. </w:t>
      </w:r>
    </w:p>
    <w:p w14:paraId="46FF9785" w14:textId="77777777" w:rsidR="0001785D" w:rsidRPr="00071467" w:rsidRDefault="0001785D" w:rsidP="0029551D">
      <w:pPr>
        <w:pStyle w:val="Prrafodelista"/>
        <w:ind w:left="993" w:hanging="993"/>
        <w:jc w:val="both"/>
        <w:rPr>
          <w:rFonts w:ascii="Poppins" w:hAnsi="Poppins" w:cs="Poppins"/>
          <w:sz w:val="20"/>
          <w:szCs w:val="20"/>
          <w:highlight w:val="cyan"/>
        </w:rPr>
      </w:pPr>
    </w:p>
    <w:p w14:paraId="5664A447" w14:textId="77777777" w:rsidR="0001785D" w:rsidRPr="00071467" w:rsidRDefault="0001785D" w:rsidP="0029551D">
      <w:pPr>
        <w:pStyle w:val="Prrafodelista"/>
        <w:numPr>
          <w:ilvl w:val="2"/>
          <w:numId w:val="39"/>
        </w:numPr>
        <w:ind w:left="993" w:hanging="993"/>
        <w:jc w:val="both"/>
        <w:rPr>
          <w:rFonts w:ascii="Poppins" w:hAnsi="Poppins" w:cs="Poppins"/>
          <w:sz w:val="20"/>
          <w:szCs w:val="20"/>
          <w:highlight w:val="cyan"/>
        </w:rPr>
      </w:pPr>
      <w:r w:rsidRPr="00071467">
        <w:rPr>
          <w:rFonts w:ascii="Poppins" w:hAnsi="Poppins" w:cs="Poppins"/>
          <w:sz w:val="20"/>
          <w:szCs w:val="20"/>
          <w:highlight w:val="cyan"/>
        </w:rPr>
        <w:t xml:space="preserve">Suscribir las pólizas establecidas en el pliego de condiciones. </w:t>
      </w:r>
    </w:p>
    <w:p w14:paraId="6DFF2543" w14:textId="77777777" w:rsidR="0001785D" w:rsidRPr="00071467" w:rsidRDefault="0001785D" w:rsidP="0029551D">
      <w:pPr>
        <w:pStyle w:val="Prrafodelista"/>
        <w:ind w:left="993" w:hanging="993"/>
        <w:jc w:val="both"/>
        <w:rPr>
          <w:rFonts w:ascii="Poppins" w:hAnsi="Poppins" w:cs="Poppins"/>
          <w:sz w:val="20"/>
          <w:szCs w:val="20"/>
          <w:highlight w:val="cyan"/>
        </w:rPr>
      </w:pPr>
    </w:p>
    <w:p w14:paraId="704563A3" w14:textId="77777777" w:rsidR="0001785D" w:rsidRPr="00071467" w:rsidRDefault="0001785D" w:rsidP="0029551D">
      <w:pPr>
        <w:pStyle w:val="Prrafodelista"/>
        <w:numPr>
          <w:ilvl w:val="2"/>
          <w:numId w:val="39"/>
        </w:numPr>
        <w:ind w:left="993" w:hanging="993"/>
        <w:jc w:val="both"/>
        <w:rPr>
          <w:rFonts w:ascii="Poppins" w:hAnsi="Poppins" w:cs="Poppins"/>
          <w:sz w:val="20"/>
          <w:szCs w:val="20"/>
          <w:highlight w:val="cyan"/>
        </w:rPr>
      </w:pPr>
      <w:r w:rsidRPr="00071467">
        <w:rPr>
          <w:rFonts w:ascii="Poppins" w:hAnsi="Poppins" w:cs="Poppins"/>
          <w:sz w:val="20"/>
          <w:szCs w:val="20"/>
          <w:highlight w:val="cyan"/>
        </w:rPr>
        <w:t xml:space="preserve">Ampliar la vigencia de las garantías aún en el proceso de liquidación del contrato, cuando así lo requiera el </w:t>
      </w:r>
      <w:r w:rsidR="006C4454" w:rsidRPr="00071467">
        <w:rPr>
          <w:rFonts w:ascii="Poppins" w:hAnsi="Poppins" w:cs="Poppins"/>
          <w:sz w:val="20"/>
          <w:szCs w:val="20"/>
          <w:highlight w:val="cyan"/>
        </w:rPr>
        <w:t>supervisor del</w:t>
      </w:r>
      <w:r w:rsidRPr="00071467">
        <w:rPr>
          <w:rFonts w:ascii="Poppins" w:hAnsi="Poppins" w:cs="Poppins"/>
          <w:sz w:val="20"/>
          <w:szCs w:val="20"/>
          <w:highlight w:val="cyan"/>
        </w:rPr>
        <w:t xml:space="preserve"> contrato</w:t>
      </w:r>
    </w:p>
    <w:p w14:paraId="310C5E6D" w14:textId="77777777" w:rsidR="0001785D" w:rsidRPr="00071467" w:rsidRDefault="0001785D" w:rsidP="0029551D">
      <w:pPr>
        <w:pStyle w:val="Prrafodelista"/>
        <w:ind w:left="993" w:hanging="993"/>
        <w:jc w:val="both"/>
        <w:rPr>
          <w:rFonts w:ascii="Poppins" w:hAnsi="Poppins" w:cs="Poppins"/>
          <w:sz w:val="20"/>
          <w:szCs w:val="20"/>
          <w:highlight w:val="cyan"/>
        </w:rPr>
      </w:pPr>
    </w:p>
    <w:p w14:paraId="428F38F7" w14:textId="77777777" w:rsidR="0001785D" w:rsidRPr="00071467" w:rsidRDefault="0001785D" w:rsidP="0029551D">
      <w:pPr>
        <w:pStyle w:val="Prrafodelista"/>
        <w:numPr>
          <w:ilvl w:val="2"/>
          <w:numId w:val="39"/>
        </w:numPr>
        <w:ind w:left="993" w:hanging="993"/>
        <w:jc w:val="both"/>
        <w:rPr>
          <w:rFonts w:ascii="Poppins" w:hAnsi="Poppins" w:cs="Poppins"/>
          <w:sz w:val="20"/>
          <w:szCs w:val="20"/>
          <w:highlight w:val="cyan"/>
        </w:rPr>
      </w:pPr>
      <w:r w:rsidRPr="00071467">
        <w:rPr>
          <w:rFonts w:ascii="Poppins" w:hAnsi="Poppins" w:cs="Poppins"/>
          <w:sz w:val="20"/>
          <w:szCs w:val="20"/>
          <w:highlight w:val="cyan"/>
        </w:rPr>
        <w:t>Las demás que sean inherentes a un cabal, eficiente, oportuno y eficaz cumplimiento del objeto contractual</w:t>
      </w:r>
      <w:r w:rsidR="00255C55" w:rsidRPr="00071467">
        <w:rPr>
          <w:rFonts w:ascii="Poppins" w:hAnsi="Poppins" w:cs="Poppins"/>
          <w:sz w:val="20"/>
          <w:szCs w:val="20"/>
          <w:highlight w:val="cyan"/>
        </w:rPr>
        <w:t>.</w:t>
      </w:r>
    </w:p>
    <w:p w14:paraId="0B892C82" w14:textId="77777777" w:rsidR="00D329B3" w:rsidRPr="002C0DB6" w:rsidRDefault="00D329B3" w:rsidP="00D329B3">
      <w:pPr>
        <w:pStyle w:val="Prrafodelista"/>
        <w:ind w:left="993"/>
        <w:jc w:val="both"/>
        <w:rPr>
          <w:rFonts w:ascii="Poppins" w:hAnsi="Poppins" w:cs="Poppins"/>
          <w:sz w:val="20"/>
          <w:szCs w:val="20"/>
        </w:rPr>
      </w:pPr>
    </w:p>
    <w:p w14:paraId="287D235C" w14:textId="77777777" w:rsidR="00A12545" w:rsidRPr="002C0DB6" w:rsidRDefault="00A12545" w:rsidP="002B7FE9">
      <w:pPr>
        <w:pStyle w:val="Listaconvietas"/>
        <w:numPr>
          <w:ilvl w:val="1"/>
          <w:numId w:val="39"/>
        </w:numPr>
        <w:shd w:val="clear" w:color="auto" w:fill="D6E3BC" w:themeFill="accent3" w:themeFillTint="66"/>
        <w:tabs>
          <w:tab w:val="clear" w:pos="-7797"/>
        </w:tabs>
        <w:rPr>
          <w:rFonts w:ascii="Poppins" w:hAnsi="Poppins" w:cs="Poppins"/>
          <w:sz w:val="20"/>
          <w:szCs w:val="20"/>
        </w:rPr>
      </w:pPr>
      <w:r w:rsidRPr="002C0DB6">
        <w:rPr>
          <w:rFonts w:ascii="Poppins" w:hAnsi="Poppins" w:cs="Poppins"/>
          <w:sz w:val="20"/>
          <w:szCs w:val="20"/>
        </w:rPr>
        <w:t>OBLIGACIONES DE LA CORPORACIÓN:</w:t>
      </w:r>
    </w:p>
    <w:p w14:paraId="63C259BC" w14:textId="77777777" w:rsidR="006C4454" w:rsidRPr="002C0DB6" w:rsidRDefault="006C4454" w:rsidP="006C4454">
      <w:pPr>
        <w:pStyle w:val="Listaconvietas"/>
        <w:numPr>
          <w:ilvl w:val="0"/>
          <w:numId w:val="0"/>
        </w:numPr>
        <w:tabs>
          <w:tab w:val="clear" w:pos="-7797"/>
        </w:tabs>
        <w:ind w:left="720" w:hanging="720"/>
        <w:rPr>
          <w:rFonts w:ascii="Poppins" w:hAnsi="Poppins" w:cs="Poppins"/>
          <w:sz w:val="20"/>
          <w:szCs w:val="20"/>
        </w:rPr>
      </w:pPr>
    </w:p>
    <w:p w14:paraId="31F96EEB" w14:textId="77777777" w:rsidR="00456871" w:rsidRPr="002C0DB6" w:rsidRDefault="00A12545" w:rsidP="00456871">
      <w:pPr>
        <w:pStyle w:val="Prrafodelista"/>
        <w:numPr>
          <w:ilvl w:val="2"/>
          <w:numId w:val="39"/>
        </w:numPr>
        <w:tabs>
          <w:tab w:val="left" w:pos="1134"/>
        </w:tabs>
        <w:jc w:val="both"/>
        <w:rPr>
          <w:rFonts w:ascii="Poppins" w:hAnsi="Poppins" w:cs="Poppins"/>
          <w:sz w:val="20"/>
          <w:szCs w:val="20"/>
        </w:rPr>
      </w:pPr>
      <w:r w:rsidRPr="002C0DB6">
        <w:rPr>
          <w:rFonts w:ascii="Poppins" w:hAnsi="Poppins" w:cs="Poppins"/>
          <w:sz w:val="20"/>
          <w:szCs w:val="20"/>
        </w:rPr>
        <w:t>Suministrar la información que se encuentre disponible en la Corporación y que fuere aplicable al objeto de la presente contratación.</w:t>
      </w:r>
    </w:p>
    <w:p w14:paraId="4920FD3F" w14:textId="77777777" w:rsidR="00C30712" w:rsidRPr="002C0DB6" w:rsidRDefault="00C30712" w:rsidP="00C30712">
      <w:pPr>
        <w:pStyle w:val="Prrafodelista"/>
        <w:tabs>
          <w:tab w:val="left" w:pos="1134"/>
        </w:tabs>
        <w:jc w:val="both"/>
        <w:rPr>
          <w:rFonts w:ascii="Poppins" w:hAnsi="Poppins" w:cs="Poppins"/>
          <w:sz w:val="20"/>
          <w:szCs w:val="20"/>
        </w:rPr>
      </w:pPr>
    </w:p>
    <w:p w14:paraId="11A0257E" w14:textId="77777777" w:rsidR="00456871" w:rsidRPr="002C0DB6" w:rsidRDefault="00A12545" w:rsidP="00456871">
      <w:pPr>
        <w:pStyle w:val="Prrafodelista"/>
        <w:numPr>
          <w:ilvl w:val="2"/>
          <w:numId w:val="39"/>
        </w:numPr>
        <w:tabs>
          <w:tab w:val="left" w:pos="1134"/>
        </w:tabs>
        <w:jc w:val="both"/>
        <w:rPr>
          <w:rFonts w:ascii="Poppins" w:hAnsi="Poppins" w:cs="Poppins"/>
          <w:sz w:val="20"/>
          <w:szCs w:val="20"/>
        </w:rPr>
      </w:pPr>
      <w:r w:rsidRPr="002C0DB6">
        <w:rPr>
          <w:rFonts w:ascii="Poppins" w:hAnsi="Poppins" w:cs="Poppins"/>
          <w:sz w:val="20"/>
          <w:szCs w:val="20"/>
        </w:rPr>
        <w:t>Informar oportunamente al contratista sobre cualquier decisión administrativa que tenga incidencia en el objeto del contrato.</w:t>
      </w:r>
    </w:p>
    <w:p w14:paraId="47CB10D0" w14:textId="77777777" w:rsidR="00456871" w:rsidRPr="002C0DB6" w:rsidRDefault="00456871" w:rsidP="00456871">
      <w:pPr>
        <w:pStyle w:val="Prrafodelista"/>
        <w:tabs>
          <w:tab w:val="left" w:pos="1134"/>
        </w:tabs>
        <w:jc w:val="both"/>
        <w:rPr>
          <w:rFonts w:ascii="Poppins" w:hAnsi="Poppins" w:cs="Poppins"/>
          <w:sz w:val="20"/>
          <w:szCs w:val="20"/>
        </w:rPr>
      </w:pPr>
    </w:p>
    <w:p w14:paraId="5450E4B0" w14:textId="77777777" w:rsidR="00456871" w:rsidRPr="002C0DB6" w:rsidRDefault="00A12545" w:rsidP="00456871">
      <w:pPr>
        <w:pStyle w:val="Prrafodelista"/>
        <w:numPr>
          <w:ilvl w:val="2"/>
          <w:numId w:val="39"/>
        </w:numPr>
        <w:tabs>
          <w:tab w:val="left" w:pos="1134"/>
        </w:tabs>
        <w:jc w:val="both"/>
        <w:rPr>
          <w:rFonts w:ascii="Poppins" w:hAnsi="Poppins" w:cs="Poppins"/>
          <w:sz w:val="20"/>
          <w:szCs w:val="20"/>
        </w:rPr>
      </w:pPr>
      <w:r w:rsidRPr="002C0DB6">
        <w:rPr>
          <w:rFonts w:ascii="Poppins" w:hAnsi="Poppins" w:cs="Poppins"/>
          <w:sz w:val="20"/>
          <w:szCs w:val="20"/>
        </w:rPr>
        <w:t>Realizar la liquidación del contrato en los términos previstos en la ley.</w:t>
      </w:r>
    </w:p>
    <w:p w14:paraId="3E6207B5" w14:textId="77777777" w:rsidR="00456871" w:rsidRPr="002C0DB6" w:rsidRDefault="00456871" w:rsidP="00456871">
      <w:pPr>
        <w:pStyle w:val="Prrafodelista"/>
        <w:rPr>
          <w:rFonts w:ascii="Poppins" w:hAnsi="Poppins" w:cs="Poppins"/>
          <w:sz w:val="20"/>
          <w:szCs w:val="20"/>
        </w:rPr>
      </w:pPr>
    </w:p>
    <w:p w14:paraId="51CE8770" w14:textId="77777777" w:rsidR="00456871" w:rsidRPr="002C0DB6" w:rsidRDefault="00A12545" w:rsidP="00456871">
      <w:pPr>
        <w:pStyle w:val="Prrafodelista"/>
        <w:numPr>
          <w:ilvl w:val="2"/>
          <w:numId w:val="39"/>
        </w:numPr>
        <w:tabs>
          <w:tab w:val="left" w:pos="1134"/>
        </w:tabs>
        <w:jc w:val="both"/>
        <w:rPr>
          <w:rFonts w:ascii="Poppins" w:hAnsi="Poppins" w:cs="Poppins"/>
          <w:sz w:val="20"/>
          <w:szCs w:val="20"/>
        </w:rPr>
      </w:pPr>
      <w:r w:rsidRPr="002C0DB6">
        <w:rPr>
          <w:rFonts w:ascii="Poppins" w:hAnsi="Poppins" w:cs="Poppins"/>
          <w:sz w:val="20"/>
          <w:szCs w:val="20"/>
        </w:rPr>
        <w:t xml:space="preserve">Cumplir lo estipulado en la forma de pago, la Ley 80 de 1993, la Ley 1150 de 2007, la Ley 1474 de 2011, Decreto Ley 0019 de 2012, el Decreto Reglamentario Decreto </w:t>
      </w:r>
      <w:r w:rsidR="00456871" w:rsidRPr="002C0DB6">
        <w:rPr>
          <w:rFonts w:ascii="Poppins" w:hAnsi="Poppins" w:cs="Poppins"/>
          <w:sz w:val="20"/>
          <w:szCs w:val="20"/>
        </w:rPr>
        <w:t>1082</w:t>
      </w:r>
      <w:r w:rsidRPr="002C0DB6">
        <w:rPr>
          <w:rFonts w:ascii="Poppins" w:hAnsi="Poppins" w:cs="Poppins"/>
          <w:sz w:val="20"/>
          <w:szCs w:val="20"/>
        </w:rPr>
        <w:t xml:space="preserve"> de </w:t>
      </w:r>
      <w:r w:rsidR="00456871" w:rsidRPr="002C0DB6">
        <w:rPr>
          <w:rFonts w:ascii="Poppins" w:hAnsi="Poppins" w:cs="Poppins"/>
          <w:sz w:val="20"/>
          <w:szCs w:val="20"/>
        </w:rPr>
        <w:t>2015</w:t>
      </w:r>
      <w:r w:rsidRPr="002C0DB6">
        <w:rPr>
          <w:rFonts w:ascii="Poppins" w:hAnsi="Poppins" w:cs="Poppins"/>
          <w:sz w:val="20"/>
          <w:szCs w:val="20"/>
        </w:rPr>
        <w:t xml:space="preserve"> y demás normatividad vigente en materia contractual.</w:t>
      </w:r>
    </w:p>
    <w:p w14:paraId="7B2EC7F9" w14:textId="77777777" w:rsidR="00456871" w:rsidRPr="002C0DB6" w:rsidRDefault="00456871" w:rsidP="00456871">
      <w:pPr>
        <w:pStyle w:val="Prrafodelista"/>
        <w:rPr>
          <w:rFonts w:ascii="Poppins" w:hAnsi="Poppins" w:cs="Poppins"/>
          <w:sz w:val="20"/>
          <w:szCs w:val="20"/>
        </w:rPr>
      </w:pPr>
    </w:p>
    <w:p w14:paraId="4CBA9810" w14:textId="77777777" w:rsidR="00A12545" w:rsidRPr="002C0DB6" w:rsidRDefault="00A12545" w:rsidP="00456871">
      <w:pPr>
        <w:pStyle w:val="Prrafodelista"/>
        <w:numPr>
          <w:ilvl w:val="2"/>
          <w:numId w:val="39"/>
        </w:numPr>
        <w:tabs>
          <w:tab w:val="left" w:pos="1134"/>
        </w:tabs>
        <w:jc w:val="both"/>
        <w:rPr>
          <w:rFonts w:ascii="Poppins" w:hAnsi="Poppins" w:cs="Poppins"/>
          <w:sz w:val="20"/>
          <w:szCs w:val="20"/>
        </w:rPr>
      </w:pPr>
      <w:r w:rsidRPr="002C0DB6">
        <w:rPr>
          <w:rFonts w:ascii="Poppins" w:hAnsi="Poppins" w:cs="Poppins"/>
          <w:sz w:val="20"/>
          <w:szCs w:val="20"/>
        </w:rPr>
        <w:t>Las demás que se desprendan de la legislación aplicable a esta modalidad contractual.</w:t>
      </w:r>
    </w:p>
    <w:p w14:paraId="2D687A5A" w14:textId="77777777" w:rsidR="002A7D5F" w:rsidRPr="002C0DB6" w:rsidRDefault="002A7D5F" w:rsidP="002A7D5F">
      <w:pPr>
        <w:autoSpaceDE w:val="0"/>
        <w:autoSpaceDN w:val="0"/>
        <w:adjustRightInd w:val="0"/>
        <w:jc w:val="both"/>
        <w:rPr>
          <w:rFonts w:ascii="Poppins" w:hAnsi="Poppins" w:cs="Poppins"/>
          <w:sz w:val="20"/>
          <w:szCs w:val="20"/>
        </w:rPr>
      </w:pPr>
    </w:p>
    <w:p w14:paraId="1C2A8EB0" w14:textId="77777777" w:rsidR="00724832" w:rsidRPr="002C0DB6" w:rsidRDefault="00724832" w:rsidP="002A7D5F">
      <w:pPr>
        <w:autoSpaceDE w:val="0"/>
        <w:autoSpaceDN w:val="0"/>
        <w:adjustRightInd w:val="0"/>
        <w:jc w:val="both"/>
        <w:rPr>
          <w:rFonts w:ascii="Poppins" w:hAnsi="Poppins" w:cs="Poppins"/>
          <w:sz w:val="20"/>
          <w:szCs w:val="20"/>
        </w:rPr>
      </w:pPr>
    </w:p>
    <w:p w14:paraId="27B0AE10" w14:textId="77777777" w:rsidR="00C2754A" w:rsidRPr="002C0DB6" w:rsidRDefault="00C2754A" w:rsidP="002B7FE9">
      <w:pPr>
        <w:pStyle w:val="Ttulo1"/>
        <w:numPr>
          <w:ilvl w:val="0"/>
          <w:numId w:val="39"/>
        </w:numPr>
        <w:shd w:val="clear" w:color="auto" w:fill="D6E3BC" w:themeFill="accent3" w:themeFillTint="66"/>
        <w:rPr>
          <w:rFonts w:ascii="Poppins" w:hAnsi="Poppins" w:cs="Poppins"/>
          <w:sz w:val="20"/>
          <w:szCs w:val="20"/>
        </w:rPr>
      </w:pPr>
      <w:r w:rsidRPr="002C0DB6">
        <w:rPr>
          <w:rFonts w:ascii="Poppins" w:hAnsi="Poppins" w:cs="Poppins"/>
          <w:sz w:val="20"/>
          <w:szCs w:val="20"/>
        </w:rPr>
        <w:t xml:space="preserve">ACUERDO INTERNACIONAL O TRATADO LIBRE DE COMERCIO. </w:t>
      </w:r>
    </w:p>
    <w:p w14:paraId="40125129" w14:textId="77777777" w:rsidR="006C4454" w:rsidRPr="002C0DB6" w:rsidRDefault="006C4454" w:rsidP="006C4454">
      <w:pPr>
        <w:rPr>
          <w:rFonts w:ascii="Poppins" w:hAnsi="Poppins" w:cs="Poppins"/>
          <w:sz w:val="20"/>
          <w:szCs w:val="20"/>
          <w:lang w:val="es-CO" w:eastAsia="es-CO"/>
        </w:rPr>
      </w:pPr>
    </w:p>
    <w:p w14:paraId="19C07853" w14:textId="77777777" w:rsidR="00AF753B" w:rsidRPr="002C0DB6" w:rsidRDefault="009A3F57" w:rsidP="00AF753B">
      <w:pPr>
        <w:ind w:right="80"/>
        <w:jc w:val="both"/>
        <w:rPr>
          <w:rFonts w:ascii="Poppins" w:hAnsi="Poppins" w:cs="Poppins"/>
          <w:sz w:val="20"/>
          <w:szCs w:val="20"/>
        </w:rPr>
      </w:pPr>
      <w:r w:rsidRPr="002C0DB6">
        <w:rPr>
          <w:rFonts w:ascii="Poppins" w:hAnsi="Poppins" w:cs="Poppins"/>
          <w:sz w:val="20"/>
          <w:szCs w:val="20"/>
        </w:rPr>
        <w:t xml:space="preserve">Teniendo en cuenta lo estipulado en el Decreto </w:t>
      </w:r>
      <w:r w:rsidR="00E63306" w:rsidRPr="002C0DB6">
        <w:rPr>
          <w:rFonts w:ascii="Poppins" w:hAnsi="Poppins" w:cs="Poppins"/>
          <w:sz w:val="20"/>
          <w:szCs w:val="20"/>
        </w:rPr>
        <w:t>1082 de 2015</w:t>
      </w:r>
      <w:r w:rsidRPr="002C0DB6">
        <w:rPr>
          <w:rFonts w:ascii="Poppins" w:hAnsi="Poppins" w:cs="Poppins"/>
          <w:sz w:val="20"/>
          <w:szCs w:val="20"/>
        </w:rPr>
        <w:t>, se consultó si el servicio a contratar está dentro de algún tratado de libre comercio y luego de realiza</w:t>
      </w:r>
      <w:r w:rsidR="00722F74" w:rsidRPr="002C0DB6">
        <w:rPr>
          <w:rFonts w:ascii="Poppins" w:hAnsi="Poppins" w:cs="Poppins"/>
          <w:sz w:val="20"/>
          <w:szCs w:val="20"/>
        </w:rPr>
        <w:t>r el análisis</w:t>
      </w:r>
      <w:r w:rsidRPr="002C0DB6">
        <w:rPr>
          <w:rFonts w:ascii="Poppins" w:hAnsi="Poppins" w:cs="Poppins"/>
          <w:sz w:val="20"/>
          <w:szCs w:val="20"/>
        </w:rPr>
        <w:t xml:space="preserve">, se pudo concluir que la prestación del servicio de intermediación de seguros, se encuentra dentro de las exclusiones </w:t>
      </w:r>
      <w:r w:rsidR="00AF753B" w:rsidRPr="002C0DB6">
        <w:rPr>
          <w:rFonts w:ascii="Poppins" w:hAnsi="Poppins" w:cs="Poppins"/>
          <w:sz w:val="20"/>
          <w:szCs w:val="20"/>
        </w:rPr>
        <w:t>de la cobertura de los tratados, de conformidad con el numeral 8 del anexo 4 del manual para el manejo de acuerdos comerciales en procesos de contratación de Colombia compra eficiente, el cual excluye  a los servicios financieros</w:t>
      </w:r>
      <w:r w:rsidR="00717423" w:rsidRPr="002C0DB6">
        <w:rPr>
          <w:rFonts w:ascii="Poppins" w:hAnsi="Poppins" w:cs="Poppins"/>
          <w:sz w:val="20"/>
          <w:szCs w:val="20"/>
        </w:rPr>
        <w:t>.</w:t>
      </w:r>
    </w:p>
    <w:p w14:paraId="07D4C73F" w14:textId="77777777" w:rsidR="00467A87" w:rsidRPr="002C0DB6" w:rsidRDefault="00467A87">
      <w:pPr>
        <w:spacing w:after="200" w:line="276" w:lineRule="auto"/>
        <w:rPr>
          <w:rFonts w:ascii="Poppins" w:hAnsi="Poppins" w:cs="Poppins"/>
          <w:sz w:val="20"/>
          <w:szCs w:val="20"/>
        </w:rPr>
      </w:pPr>
      <w:r w:rsidRPr="002C0DB6">
        <w:rPr>
          <w:rFonts w:ascii="Poppins" w:hAnsi="Poppins" w:cs="Poppins"/>
          <w:sz w:val="20"/>
          <w:szCs w:val="20"/>
        </w:rPr>
        <w:br w:type="page"/>
      </w:r>
    </w:p>
    <w:p w14:paraId="08EC6D1E" w14:textId="77777777" w:rsidR="00C2754A" w:rsidRPr="002C0DB6" w:rsidRDefault="00C2754A" w:rsidP="00467A87">
      <w:pPr>
        <w:pStyle w:val="Ttulo1"/>
        <w:numPr>
          <w:ilvl w:val="0"/>
          <w:numId w:val="39"/>
        </w:numPr>
        <w:shd w:val="clear" w:color="auto" w:fill="D6E3BC" w:themeFill="accent3" w:themeFillTint="66"/>
        <w:rPr>
          <w:rFonts w:ascii="Poppins" w:hAnsi="Poppins" w:cs="Poppins"/>
          <w:sz w:val="20"/>
          <w:szCs w:val="20"/>
        </w:rPr>
      </w:pPr>
      <w:r w:rsidRPr="002C0DB6">
        <w:rPr>
          <w:rFonts w:ascii="Poppins" w:hAnsi="Poppins" w:cs="Poppins"/>
          <w:sz w:val="20"/>
          <w:szCs w:val="20"/>
        </w:rPr>
        <w:lastRenderedPageBreak/>
        <w:t xml:space="preserve">RESOLUCIÓN POR MEDIO DE LA CUAL SE CONFORMÓ EL COMITÉ ASESOR Y EVALUADOR DEL PROCESO CONTRACTUAL </w:t>
      </w:r>
    </w:p>
    <w:p w14:paraId="7122D856" w14:textId="77777777" w:rsidR="006C4454" w:rsidRPr="002C0DB6" w:rsidRDefault="006C4454" w:rsidP="006C4454">
      <w:pPr>
        <w:rPr>
          <w:rFonts w:ascii="Poppins" w:hAnsi="Poppins" w:cs="Poppins"/>
          <w:sz w:val="20"/>
          <w:szCs w:val="20"/>
          <w:lang w:val="es-CO" w:eastAsia="es-CO"/>
        </w:rPr>
      </w:pPr>
    </w:p>
    <w:p w14:paraId="60D23D2C" w14:textId="77777777" w:rsidR="00C2754A" w:rsidRPr="002C0DB6" w:rsidRDefault="00C2754A" w:rsidP="00C2754A">
      <w:pPr>
        <w:autoSpaceDE w:val="0"/>
        <w:autoSpaceDN w:val="0"/>
        <w:adjustRightInd w:val="0"/>
        <w:jc w:val="both"/>
        <w:rPr>
          <w:rFonts w:ascii="Poppins" w:hAnsi="Poppins" w:cs="Poppins"/>
          <w:sz w:val="20"/>
          <w:szCs w:val="20"/>
        </w:rPr>
      </w:pPr>
      <w:r w:rsidRPr="002C0DB6">
        <w:rPr>
          <w:rFonts w:ascii="Poppins" w:hAnsi="Poppins" w:cs="Poppins"/>
          <w:sz w:val="20"/>
          <w:szCs w:val="20"/>
        </w:rPr>
        <w:t>De confo</w:t>
      </w:r>
      <w:r w:rsidR="002879DD" w:rsidRPr="002C0DB6">
        <w:rPr>
          <w:rFonts w:ascii="Poppins" w:hAnsi="Poppins" w:cs="Poppins"/>
          <w:sz w:val="20"/>
          <w:szCs w:val="20"/>
        </w:rPr>
        <w:t>rmidad con la</w:t>
      </w:r>
      <w:r w:rsidR="008A04F3" w:rsidRPr="002C0DB6">
        <w:rPr>
          <w:rFonts w:ascii="Poppins" w:hAnsi="Poppins" w:cs="Poppins"/>
          <w:sz w:val="20"/>
          <w:szCs w:val="20"/>
        </w:rPr>
        <w:t xml:space="preserve"> </w:t>
      </w:r>
      <w:r w:rsidR="00100930" w:rsidRPr="002C0DB6">
        <w:rPr>
          <w:rFonts w:ascii="Poppins" w:hAnsi="Poppins" w:cs="Poppins"/>
          <w:sz w:val="20"/>
          <w:szCs w:val="20"/>
        </w:rPr>
        <w:t xml:space="preserve">resolución número </w:t>
      </w:r>
      <w:r w:rsidR="000F772F" w:rsidRPr="002C0DB6">
        <w:rPr>
          <w:rFonts w:ascii="Poppins" w:hAnsi="Poppins" w:cs="Poppins"/>
          <w:sz w:val="20"/>
          <w:szCs w:val="20"/>
        </w:rPr>
        <w:t xml:space="preserve">  074</w:t>
      </w:r>
      <w:r w:rsidR="008A04F3" w:rsidRPr="002C0DB6">
        <w:rPr>
          <w:rFonts w:ascii="Poppins" w:hAnsi="Poppins" w:cs="Poppins"/>
          <w:sz w:val="20"/>
          <w:szCs w:val="20"/>
        </w:rPr>
        <w:t xml:space="preserve"> </w:t>
      </w:r>
      <w:r w:rsidR="00100930" w:rsidRPr="002C0DB6">
        <w:rPr>
          <w:rFonts w:ascii="Poppins" w:hAnsi="Poppins" w:cs="Poppins"/>
          <w:sz w:val="20"/>
          <w:szCs w:val="20"/>
        </w:rPr>
        <w:t>del 201</w:t>
      </w:r>
      <w:r w:rsidR="00467A87" w:rsidRPr="002C0DB6">
        <w:rPr>
          <w:rFonts w:ascii="Poppins" w:hAnsi="Poppins" w:cs="Poppins"/>
          <w:sz w:val="20"/>
          <w:szCs w:val="20"/>
        </w:rPr>
        <w:t>9</w:t>
      </w:r>
      <w:r w:rsidR="002879DD" w:rsidRPr="002C0DB6">
        <w:rPr>
          <w:rFonts w:ascii="Poppins" w:hAnsi="Poppins" w:cs="Poppins"/>
          <w:sz w:val="20"/>
          <w:szCs w:val="20"/>
        </w:rPr>
        <w:t>, la Dirección</w:t>
      </w:r>
      <w:r w:rsidRPr="002C0DB6">
        <w:rPr>
          <w:rFonts w:ascii="Poppins" w:hAnsi="Poppins" w:cs="Poppins"/>
          <w:sz w:val="20"/>
          <w:szCs w:val="20"/>
        </w:rPr>
        <w:t xml:space="preserve"> Ejecutiva de la </w:t>
      </w:r>
      <w:r w:rsidR="00724832" w:rsidRPr="002C0DB6">
        <w:rPr>
          <w:rFonts w:ascii="Poppins" w:hAnsi="Poppins" w:cs="Poppins"/>
          <w:sz w:val="20"/>
          <w:szCs w:val="20"/>
        </w:rPr>
        <w:t>CORPORACIÓN, designó</w:t>
      </w:r>
      <w:r w:rsidRPr="002C0DB6">
        <w:rPr>
          <w:rFonts w:ascii="Poppins" w:hAnsi="Poppins" w:cs="Poppins"/>
          <w:sz w:val="20"/>
          <w:szCs w:val="20"/>
        </w:rPr>
        <w:t xml:space="preserve"> el Comité Asesor y Evaluador por los procesos de selección, el cual está conformado de la siguiente manera:</w:t>
      </w:r>
    </w:p>
    <w:p w14:paraId="7C81AA68" w14:textId="77777777" w:rsidR="006C4454" w:rsidRPr="002C0DB6" w:rsidRDefault="006C4454" w:rsidP="00C2754A">
      <w:pPr>
        <w:autoSpaceDE w:val="0"/>
        <w:autoSpaceDN w:val="0"/>
        <w:adjustRightInd w:val="0"/>
        <w:jc w:val="both"/>
        <w:rPr>
          <w:rFonts w:ascii="Poppins" w:hAnsi="Poppins" w:cs="Poppins"/>
          <w:sz w:val="20"/>
          <w:szCs w:val="20"/>
        </w:rPr>
      </w:pPr>
    </w:p>
    <w:tbl>
      <w:tblPr>
        <w:tblW w:w="46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7"/>
        <w:gridCol w:w="1559"/>
        <w:gridCol w:w="2390"/>
      </w:tblGrid>
      <w:tr w:rsidR="006423C3" w:rsidRPr="002C0DB6" w14:paraId="368A6A7F" w14:textId="77777777" w:rsidTr="00131A98">
        <w:trPr>
          <w:trHeight w:val="113"/>
          <w:jc w:val="center"/>
        </w:trPr>
        <w:tc>
          <w:tcPr>
            <w:tcW w:w="2634"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573476D" w14:textId="77777777" w:rsidR="006423C3" w:rsidRPr="002C0DB6" w:rsidRDefault="006423C3" w:rsidP="00464294">
            <w:pPr>
              <w:pStyle w:val="Default"/>
              <w:spacing w:line="276" w:lineRule="auto"/>
              <w:jc w:val="center"/>
              <w:rPr>
                <w:rFonts w:ascii="Poppins" w:hAnsi="Poppins" w:cs="Poppins"/>
                <w:sz w:val="20"/>
                <w:szCs w:val="20"/>
              </w:rPr>
            </w:pPr>
            <w:r w:rsidRPr="002C0DB6">
              <w:rPr>
                <w:rFonts w:ascii="Poppins" w:hAnsi="Poppins" w:cs="Poppins"/>
                <w:b/>
                <w:bCs/>
                <w:sz w:val="20"/>
                <w:szCs w:val="20"/>
              </w:rPr>
              <w:t>NOMBRE</w:t>
            </w:r>
          </w:p>
        </w:tc>
        <w:tc>
          <w:tcPr>
            <w:tcW w:w="934"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287ECF4" w14:textId="77777777" w:rsidR="006423C3" w:rsidRPr="002C0DB6" w:rsidRDefault="006423C3" w:rsidP="00464294">
            <w:pPr>
              <w:pStyle w:val="Default"/>
              <w:spacing w:line="276" w:lineRule="auto"/>
              <w:jc w:val="center"/>
              <w:rPr>
                <w:rFonts w:ascii="Poppins" w:hAnsi="Poppins" w:cs="Poppins"/>
                <w:sz w:val="20"/>
                <w:szCs w:val="20"/>
              </w:rPr>
            </w:pPr>
            <w:r w:rsidRPr="002C0DB6">
              <w:rPr>
                <w:rFonts w:ascii="Poppins" w:hAnsi="Poppins" w:cs="Poppins"/>
                <w:b/>
                <w:bCs/>
                <w:sz w:val="20"/>
                <w:szCs w:val="20"/>
              </w:rPr>
              <w:t>ROL</w:t>
            </w:r>
          </w:p>
        </w:tc>
        <w:tc>
          <w:tcPr>
            <w:tcW w:w="1432"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39A03A4" w14:textId="77777777" w:rsidR="006423C3" w:rsidRPr="002C0DB6" w:rsidRDefault="006423C3" w:rsidP="00464294">
            <w:pPr>
              <w:pStyle w:val="Default"/>
              <w:spacing w:line="276" w:lineRule="auto"/>
              <w:jc w:val="center"/>
              <w:rPr>
                <w:rFonts w:ascii="Poppins" w:hAnsi="Poppins" w:cs="Poppins"/>
                <w:sz w:val="20"/>
                <w:szCs w:val="20"/>
              </w:rPr>
            </w:pPr>
            <w:r w:rsidRPr="002C0DB6">
              <w:rPr>
                <w:rFonts w:ascii="Poppins" w:hAnsi="Poppins" w:cs="Poppins"/>
                <w:b/>
                <w:bCs/>
                <w:sz w:val="20"/>
                <w:szCs w:val="20"/>
              </w:rPr>
              <w:t>CARGO</w:t>
            </w:r>
          </w:p>
        </w:tc>
      </w:tr>
      <w:tr w:rsidR="006423C3" w:rsidRPr="002C0DB6" w14:paraId="2CB84F5F" w14:textId="77777777" w:rsidTr="00131A98">
        <w:trPr>
          <w:trHeight w:val="113"/>
          <w:jc w:val="center"/>
        </w:trPr>
        <w:tc>
          <w:tcPr>
            <w:tcW w:w="2634" w:type="pct"/>
            <w:tcBorders>
              <w:top w:val="single" w:sz="4" w:space="0" w:color="auto"/>
              <w:left w:val="single" w:sz="4" w:space="0" w:color="auto"/>
              <w:bottom w:val="single" w:sz="4" w:space="0" w:color="auto"/>
              <w:right w:val="single" w:sz="4" w:space="0" w:color="auto"/>
            </w:tcBorders>
            <w:vAlign w:val="center"/>
            <w:hideMark/>
          </w:tcPr>
          <w:p w14:paraId="7724524A" w14:textId="77777777" w:rsidR="006423C3" w:rsidRPr="002C0DB6" w:rsidRDefault="00A054E5" w:rsidP="00464294">
            <w:pPr>
              <w:pStyle w:val="Default"/>
              <w:spacing w:line="276" w:lineRule="auto"/>
              <w:jc w:val="center"/>
              <w:rPr>
                <w:rFonts w:ascii="Poppins" w:hAnsi="Poppins" w:cs="Poppins"/>
                <w:sz w:val="20"/>
                <w:szCs w:val="20"/>
                <w:highlight w:val="cyan"/>
                <w:lang w:val="es-CO"/>
              </w:rPr>
            </w:pPr>
            <w:r w:rsidRPr="002C0DB6">
              <w:rPr>
                <w:rFonts w:ascii="Poppins" w:hAnsi="Poppins" w:cs="Poppins"/>
                <w:sz w:val="20"/>
                <w:szCs w:val="20"/>
                <w:highlight w:val="cyan"/>
                <w:lang w:val="es-CO"/>
              </w:rPr>
              <w:t>Carolina Sanes Gómez</w:t>
            </w:r>
          </w:p>
        </w:tc>
        <w:tc>
          <w:tcPr>
            <w:tcW w:w="934" w:type="pct"/>
            <w:tcBorders>
              <w:top w:val="single" w:sz="4" w:space="0" w:color="auto"/>
              <w:left w:val="single" w:sz="4" w:space="0" w:color="auto"/>
              <w:bottom w:val="single" w:sz="4" w:space="0" w:color="auto"/>
              <w:right w:val="single" w:sz="4" w:space="0" w:color="auto"/>
            </w:tcBorders>
            <w:vAlign w:val="center"/>
            <w:hideMark/>
          </w:tcPr>
          <w:p w14:paraId="4775DE03" w14:textId="77777777" w:rsidR="006423C3" w:rsidRPr="002C0DB6" w:rsidRDefault="006423C3" w:rsidP="00464294">
            <w:pPr>
              <w:pStyle w:val="Default"/>
              <w:spacing w:line="276" w:lineRule="auto"/>
              <w:jc w:val="center"/>
              <w:rPr>
                <w:rFonts w:ascii="Poppins" w:hAnsi="Poppins" w:cs="Poppins"/>
                <w:sz w:val="20"/>
                <w:szCs w:val="20"/>
                <w:highlight w:val="cyan"/>
                <w:lang w:val="es-CO"/>
              </w:rPr>
            </w:pPr>
            <w:r w:rsidRPr="002C0DB6">
              <w:rPr>
                <w:rFonts w:ascii="Poppins" w:hAnsi="Poppins" w:cs="Poppins"/>
                <w:sz w:val="20"/>
                <w:szCs w:val="20"/>
                <w:highlight w:val="cyan"/>
                <w:lang w:val="es-CO"/>
              </w:rPr>
              <w:t>Rol técnico</w:t>
            </w:r>
          </w:p>
        </w:tc>
        <w:tc>
          <w:tcPr>
            <w:tcW w:w="1432" w:type="pct"/>
            <w:tcBorders>
              <w:top w:val="single" w:sz="4" w:space="0" w:color="auto"/>
              <w:left w:val="single" w:sz="4" w:space="0" w:color="auto"/>
              <w:bottom w:val="single" w:sz="4" w:space="0" w:color="auto"/>
              <w:right w:val="single" w:sz="4" w:space="0" w:color="auto"/>
            </w:tcBorders>
            <w:vAlign w:val="center"/>
            <w:hideMark/>
          </w:tcPr>
          <w:p w14:paraId="0FD3001F" w14:textId="77777777" w:rsidR="006423C3" w:rsidRPr="002C0DB6" w:rsidRDefault="006423C3" w:rsidP="00464294">
            <w:pPr>
              <w:pStyle w:val="Default"/>
              <w:spacing w:line="276" w:lineRule="auto"/>
              <w:jc w:val="center"/>
              <w:rPr>
                <w:rFonts w:ascii="Poppins" w:hAnsi="Poppins" w:cs="Poppins"/>
                <w:sz w:val="20"/>
                <w:szCs w:val="20"/>
                <w:highlight w:val="cyan"/>
                <w:lang w:val="es-CO"/>
              </w:rPr>
            </w:pPr>
            <w:r w:rsidRPr="002C0DB6">
              <w:rPr>
                <w:rFonts w:ascii="Poppins" w:hAnsi="Poppins" w:cs="Poppins"/>
                <w:sz w:val="20"/>
                <w:szCs w:val="20"/>
                <w:highlight w:val="cyan"/>
                <w:lang w:val="es-CO"/>
              </w:rPr>
              <w:t>Contador</w:t>
            </w:r>
            <w:r w:rsidR="00A054E5" w:rsidRPr="002C0DB6">
              <w:rPr>
                <w:rFonts w:ascii="Poppins" w:hAnsi="Poppins" w:cs="Poppins"/>
                <w:sz w:val="20"/>
                <w:szCs w:val="20"/>
                <w:highlight w:val="cyan"/>
                <w:lang w:val="es-CO"/>
              </w:rPr>
              <w:t>a</w:t>
            </w:r>
          </w:p>
        </w:tc>
      </w:tr>
      <w:tr w:rsidR="006423C3" w:rsidRPr="002C0DB6" w14:paraId="18B83CAD" w14:textId="77777777" w:rsidTr="00131A98">
        <w:trPr>
          <w:trHeight w:val="500"/>
          <w:jc w:val="center"/>
        </w:trPr>
        <w:tc>
          <w:tcPr>
            <w:tcW w:w="2634" w:type="pct"/>
            <w:tcBorders>
              <w:top w:val="single" w:sz="4" w:space="0" w:color="auto"/>
              <w:left w:val="single" w:sz="4" w:space="0" w:color="auto"/>
              <w:bottom w:val="single" w:sz="4" w:space="0" w:color="auto"/>
              <w:right w:val="single" w:sz="4" w:space="0" w:color="auto"/>
            </w:tcBorders>
            <w:vAlign w:val="center"/>
          </w:tcPr>
          <w:p w14:paraId="19B70DF0" w14:textId="2F69DFA0" w:rsidR="006423C3" w:rsidRPr="00131A98" w:rsidRDefault="00131A98" w:rsidP="00131A98">
            <w:pPr>
              <w:rPr>
                <w:rFonts w:ascii="Poppins" w:hAnsi="Poppins" w:cs="Poppins"/>
                <w:sz w:val="20"/>
                <w:szCs w:val="20"/>
                <w:highlight w:val="cyan"/>
              </w:rPr>
            </w:pPr>
            <w:r w:rsidRPr="00131A98">
              <w:rPr>
                <w:rFonts w:ascii="Poppins" w:hAnsi="Poppins" w:cs="Poppins"/>
                <w:sz w:val="20"/>
                <w:szCs w:val="20"/>
                <w:highlight w:val="cyan"/>
                <w:lang w:val="es-CO"/>
              </w:rPr>
              <w:t>Juan Gabriel Castaño Garcia</w:t>
            </w:r>
            <w:r w:rsidRPr="00131A98">
              <w:rPr>
                <w:rFonts w:ascii="Poppins" w:hAnsi="Poppins" w:cs="Poppins"/>
                <w:sz w:val="20"/>
                <w:szCs w:val="20"/>
                <w:highlight w:val="cyan"/>
              </w:rPr>
              <w:t xml:space="preserve"> </w:t>
            </w:r>
          </w:p>
        </w:tc>
        <w:tc>
          <w:tcPr>
            <w:tcW w:w="934" w:type="pct"/>
            <w:tcBorders>
              <w:top w:val="single" w:sz="4" w:space="0" w:color="auto"/>
              <w:left w:val="single" w:sz="4" w:space="0" w:color="auto"/>
              <w:bottom w:val="single" w:sz="4" w:space="0" w:color="auto"/>
              <w:right w:val="single" w:sz="4" w:space="0" w:color="auto"/>
            </w:tcBorders>
            <w:vAlign w:val="center"/>
          </w:tcPr>
          <w:p w14:paraId="1E9E75F3" w14:textId="77777777" w:rsidR="006423C3" w:rsidRPr="002C0DB6" w:rsidRDefault="006423C3" w:rsidP="00464294">
            <w:pPr>
              <w:pStyle w:val="Default"/>
              <w:ind w:left="-89"/>
              <w:jc w:val="center"/>
              <w:rPr>
                <w:rFonts w:ascii="Poppins" w:hAnsi="Poppins" w:cs="Poppins"/>
                <w:sz w:val="20"/>
                <w:szCs w:val="20"/>
                <w:highlight w:val="cyan"/>
                <w:lang w:val="es-CO"/>
              </w:rPr>
            </w:pPr>
            <w:r w:rsidRPr="002C0DB6">
              <w:rPr>
                <w:rFonts w:ascii="Poppins" w:hAnsi="Poppins" w:cs="Poppins"/>
                <w:sz w:val="20"/>
                <w:szCs w:val="20"/>
                <w:highlight w:val="cyan"/>
                <w:lang w:val="es-CO"/>
              </w:rPr>
              <w:t>Rol Logístico</w:t>
            </w:r>
          </w:p>
        </w:tc>
        <w:tc>
          <w:tcPr>
            <w:tcW w:w="1432" w:type="pct"/>
            <w:tcBorders>
              <w:top w:val="single" w:sz="4" w:space="0" w:color="auto"/>
              <w:left w:val="single" w:sz="4" w:space="0" w:color="auto"/>
              <w:bottom w:val="single" w:sz="4" w:space="0" w:color="auto"/>
              <w:right w:val="single" w:sz="4" w:space="0" w:color="auto"/>
            </w:tcBorders>
            <w:vAlign w:val="center"/>
          </w:tcPr>
          <w:p w14:paraId="401FA2E0" w14:textId="77777777" w:rsidR="006423C3" w:rsidRPr="002C0DB6" w:rsidRDefault="006423C3" w:rsidP="00464294">
            <w:pPr>
              <w:pStyle w:val="Default"/>
              <w:jc w:val="center"/>
              <w:rPr>
                <w:rFonts w:ascii="Poppins" w:hAnsi="Poppins" w:cs="Poppins"/>
                <w:sz w:val="20"/>
                <w:szCs w:val="20"/>
                <w:highlight w:val="cyan"/>
                <w:lang w:val="es-CO"/>
              </w:rPr>
            </w:pPr>
            <w:r w:rsidRPr="002C0DB6">
              <w:rPr>
                <w:rFonts w:ascii="Poppins" w:hAnsi="Poppins" w:cs="Poppins"/>
                <w:sz w:val="20"/>
                <w:szCs w:val="20"/>
                <w:highlight w:val="cyan"/>
                <w:lang w:val="es-CO"/>
              </w:rPr>
              <w:t>Contratista</w:t>
            </w:r>
          </w:p>
        </w:tc>
      </w:tr>
      <w:tr w:rsidR="006423C3" w:rsidRPr="002C0DB6" w14:paraId="6960E967" w14:textId="77777777" w:rsidTr="00131A98">
        <w:trPr>
          <w:trHeight w:val="113"/>
          <w:jc w:val="center"/>
        </w:trPr>
        <w:tc>
          <w:tcPr>
            <w:tcW w:w="2634" w:type="pct"/>
            <w:tcBorders>
              <w:top w:val="single" w:sz="4" w:space="0" w:color="auto"/>
              <w:left w:val="single" w:sz="4" w:space="0" w:color="auto"/>
              <w:bottom w:val="single" w:sz="4" w:space="0" w:color="auto"/>
              <w:right w:val="single" w:sz="4" w:space="0" w:color="auto"/>
            </w:tcBorders>
            <w:vAlign w:val="center"/>
            <w:hideMark/>
          </w:tcPr>
          <w:p w14:paraId="6EFC6F65" w14:textId="277F8A9D" w:rsidR="006423C3" w:rsidRPr="00131A98" w:rsidRDefault="00131A98" w:rsidP="00131A98">
            <w:pPr>
              <w:rPr>
                <w:rFonts w:ascii="Poppins" w:hAnsi="Poppins" w:cs="Poppins"/>
                <w:sz w:val="20"/>
                <w:highlight w:val="cyan"/>
              </w:rPr>
            </w:pPr>
            <w:bookmarkStart w:id="4" w:name="_Hlk85008803"/>
            <w:r w:rsidRPr="00131A98">
              <w:rPr>
                <w:rFonts w:ascii="Poppins" w:hAnsi="Poppins" w:cs="Poppins"/>
                <w:sz w:val="20"/>
                <w:highlight w:val="cyan"/>
              </w:rPr>
              <w:t>Jessika del Carmen Hinestroza Palacios</w:t>
            </w:r>
            <w:bookmarkEnd w:id="4"/>
          </w:p>
        </w:tc>
        <w:tc>
          <w:tcPr>
            <w:tcW w:w="934" w:type="pct"/>
            <w:tcBorders>
              <w:top w:val="single" w:sz="4" w:space="0" w:color="auto"/>
              <w:left w:val="single" w:sz="4" w:space="0" w:color="auto"/>
              <w:bottom w:val="single" w:sz="4" w:space="0" w:color="auto"/>
              <w:right w:val="single" w:sz="4" w:space="0" w:color="auto"/>
            </w:tcBorders>
            <w:vAlign w:val="center"/>
            <w:hideMark/>
          </w:tcPr>
          <w:p w14:paraId="654A5885" w14:textId="77777777" w:rsidR="006423C3" w:rsidRPr="002C0DB6" w:rsidRDefault="006423C3" w:rsidP="00464294">
            <w:pPr>
              <w:pStyle w:val="Default"/>
              <w:spacing w:line="276" w:lineRule="auto"/>
              <w:ind w:left="-192" w:firstLine="50"/>
              <w:jc w:val="center"/>
              <w:rPr>
                <w:rFonts w:ascii="Poppins" w:hAnsi="Poppins" w:cs="Poppins"/>
                <w:sz w:val="20"/>
                <w:szCs w:val="20"/>
                <w:highlight w:val="cyan"/>
                <w:lang w:val="es-CO"/>
              </w:rPr>
            </w:pPr>
            <w:r w:rsidRPr="002C0DB6">
              <w:rPr>
                <w:rFonts w:ascii="Poppins" w:hAnsi="Poppins" w:cs="Poppins"/>
                <w:sz w:val="20"/>
                <w:szCs w:val="20"/>
                <w:highlight w:val="cyan"/>
                <w:lang w:val="es-CO"/>
              </w:rPr>
              <w:t>Rol Jurídico</w:t>
            </w:r>
          </w:p>
        </w:tc>
        <w:tc>
          <w:tcPr>
            <w:tcW w:w="1432" w:type="pct"/>
            <w:tcBorders>
              <w:top w:val="single" w:sz="4" w:space="0" w:color="auto"/>
              <w:left w:val="single" w:sz="4" w:space="0" w:color="auto"/>
              <w:bottom w:val="single" w:sz="4" w:space="0" w:color="auto"/>
              <w:right w:val="single" w:sz="4" w:space="0" w:color="auto"/>
            </w:tcBorders>
            <w:vAlign w:val="center"/>
            <w:hideMark/>
          </w:tcPr>
          <w:p w14:paraId="7032D6A2" w14:textId="77777777" w:rsidR="006423C3" w:rsidRPr="002C0DB6" w:rsidRDefault="006423C3" w:rsidP="00464294">
            <w:pPr>
              <w:pStyle w:val="Default"/>
              <w:spacing w:line="276" w:lineRule="auto"/>
              <w:jc w:val="center"/>
              <w:rPr>
                <w:rFonts w:ascii="Poppins" w:hAnsi="Poppins" w:cs="Poppins"/>
                <w:sz w:val="20"/>
                <w:szCs w:val="20"/>
                <w:highlight w:val="cyan"/>
                <w:lang w:val="es-CO"/>
              </w:rPr>
            </w:pPr>
            <w:r w:rsidRPr="002C0DB6">
              <w:rPr>
                <w:rFonts w:ascii="Poppins" w:hAnsi="Poppins" w:cs="Poppins"/>
                <w:sz w:val="20"/>
                <w:szCs w:val="20"/>
                <w:highlight w:val="cyan"/>
                <w:lang w:val="es-CO"/>
              </w:rPr>
              <w:t>Abogada</w:t>
            </w:r>
          </w:p>
        </w:tc>
      </w:tr>
    </w:tbl>
    <w:p w14:paraId="45E70BA1" w14:textId="77777777" w:rsidR="00C2754A" w:rsidRPr="002C0DB6" w:rsidRDefault="00C2754A" w:rsidP="00C2754A">
      <w:pPr>
        <w:ind w:left="720"/>
        <w:rPr>
          <w:rFonts w:ascii="Poppins" w:hAnsi="Poppins" w:cs="Poppins"/>
          <w:b/>
          <w:sz w:val="20"/>
          <w:szCs w:val="20"/>
          <w:lang w:val="es-CO"/>
        </w:rPr>
      </w:pPr>
    </w:p>
    <w:p w14:paraId="4BB5F8F4" w14:textId="77777777" w:rsidR="00A054E5" w:rsidRPr="002C0DB6" w:rsidRDefault="00A054E5" w:rsidP="00C2754A">
      <w:pPr>
        <w:ind w:left="720"/>
        <w:rPr>
          <w:rFonts w:ascii="Poppins" w:hAnsi="Poppins" w:cs="Poppins"/>
          <w:b/>
          <w:sz w:val="20"/>
          <w:szCs w:val="20"/>
          <w:lang w:val="es-CO"/>
        </w:rPr>
      </w:pPr>
    </w:p>
    <w:p w14:paraId="1F1C7DD6" w14:textId="77777777" w:rsidR="00034F11" w:rsidRPr="002C0DB6" w:rsidRDefault="00034F11" w:rsidP="00C2754A">
      <w:pPr>
        <w:ind w:left="720"/>
        <w:rPr>
          <w:rFonts w:ascii="Poppins" w:hAnsi="Poppins" w:cs="Poppins"/>
          <w:b/>
          <w:sz w:val="20"/>
          <w:szCs w:val="20"/>
          <w:lang w:val="es-CO"/>
        </w:rPr>
      </w:pPr>
    </w:p>
    <w:p w14:paraId="18BF39EE" w14:textId="77777777" w:rsidR="008719EB" w:rsidRPr="002C0DB6" w:rsidRDefault="008719EB" w:rsidP="008719EB">
      <w:pPr>
        <w:jc w:val="center"/>
        <w:rPr>
          <w:rFonts w:ascii="Poppins" w:hAnsi="Poppins" w:cs="Poppins"/>
          <w:b/>
          <w:bCs/>
          <w:iCs/>
          <w:sz w:val="20"/>
          <w:szCs w:val="20"/>
        </w:rPr>
      </w:pPr>
      <w:r w:rsidRPr="002C0DB6">
        <w:rPr>
          <w:rFonts w:ascii="Poppins" w:hAnsi="Poppins" w:cs="Poppins"/>
          <w:b/>
          <w:bCs/>
          <w:iCs/>
          <w:sz w:val="20"/>
          <w:szCs w:val="20"/>
        </w:rPr>
        <w:t>CARLOS MARIO URIBE ZAPATA</w:t>
      </w:r>
    </w:p>
    <w:p w14:paraId="5B43293A" w14:textId="13B22CCE" w:rsidR="00A51AED" w:rsidRPr="002C0DB6" w:rsidRDefault="00A51AED" w:rsidP="00A51AED">
      <w:pPr>
        <w:pStyle w:val="Textoindependiente"/>
        <w:ind w:right="79"/>
        <w:jc w:val="center"/>
        <w:rPr>
          <w:rFonts w:ascii="Poppins" w:hAnsi="Poppins" w:cs="Poppins"/>
          <w:sz w:val="20"/>
        </w:rPr>
      </w:pPr>
      <w:r w:rsidRPr="002C0DB6">
        <w:rPr>
          <w:rFonts w:ascii="Poppins" w:hAnsi="Poppins" w:cs="Poppins"/>
          <w:sz w:val="20"/>
        </w:rPr>
        <w:t>Director Ejecutiv</w:t>
      </w:r>
      <w:r w:rsidR="008719EB" w:rsidRPr="002C0DB6">
        <w:rPr>
          <w:rFonts w:ascii="Poppins" w:hAnsi="Poppins" w:cs="Poppins"/>
          <w:sz w:val="20"/>
        </w:rPr>
        <w:t>o</w:t>
      </w:r>
    </w:p>
    <w:p w14:paraId="7C68E0AC" w14:textId="77777777" w:rsidR="00034F11" w:rsidRPr="002C0DB6" w:rsidRDefault="00034F11" w:rsidP="006423C3">
      <w:pPr>
        <w:rPr>
          <w:rFonts w:ascii="Poppins" w:hAnsi="Poppins" w:cs="Poppins"/>
          <w:b/>
          <w:sz w:val="20"/>
          <w:szCs w:val="20"/>
        </w:rPr>
      </w:pPr>
    </w:p>
    <w:p w14:paraId="5E802CAE" w14:textId="77777777" w:rsidR="00A054E5" w:rsidRPr="002C0DB6" w:rsidRDefault="00A054E5" w:rsidP="006423C3">
      <w:pPr>
        <w:rPr>
          <w:rFonts w:ascii="Poppins" w:hAnsi="Poppins" w:cs="Poppins"/>
          <w:b/>
          <w:sz w:val="20"/>
          <w:szCs w:val="20"/>
        </w:rPr>
      </w:pPr>
    </w:p>
    <w:p w14:paraId="763EF556" w14:textId="77777777" w:rsidR="006423C3" w:rsidRPr="002C0DB6" w:rsidRDefault="006423C3" w:rsidP="006423C3">
      <w:pPr>
        <w:rPr>
          <w:rFonts w:ascii="Poppins" w:hAnsi="Poppins" w:cs="Poppins"/>
          <w:b/>
          <w:sz w:val="20"/>
          <w:szCs w:val="20"/>
        </w:rPr>
      </w:pPr>
      <w:r w:rsidRPr="002C0DB6">
        <w:rPr>
          <w:rFonts w:ascii="Poppins" w:hAnsi="Poppins" w:cs="Poppins"/>
          <w:b/>
          <w:sz w:val="20"/>
          <w:szCs w:val="20"/>
        </w:rPr>
        <w:t xml:space="preserve">COMITÉ ASESOR Y EVALUADOR. </w:t>
      </w:r>
    </w:p>
    <w:p w14:paraId="6856D42F" w14:textId="77777777" w:rsidR="006E1AC0" w:rsidRPr="002C0DB6" w:rsidRDefault="006E1AC0" w:rsidP="006423C3">
      <w:pPr>
        <w:rPr>
          <w:rFonts w:ascii="Poppins" w:hAnsi="Poppins" w:cs="Poppins"/>
          <w:b/>
          <w:sz w:val="20"/>
          <w:szCs w:val="20"/>
        </w:rPr>
      </w:pPr>
    </w:p>
    <w:tbl>
      <w:tblPr>
        <w:tblW w:w="0" w:type="auto"/>
        <w:tblLook w:val="04A0" w:firstRow="1" w:lastRow="0" w:firstColumn="1" w:lastColumn="0" w:noHBand="0" w:noVBand="1"/>
      </w:tblPr>
      <w:tblGrid>
        <w:gridCol w:w="4365"/>
        <w:gridCol w:w="4306"/>
      </w:tblGrid>
      <w:tr w:rsidR="006423C3" w:rsidRPr="002C0DB6" w14:paraId="752B999B" w14:textId="77777777" w:rsidTr="00724832">
        <w:trPr>
          <w:trHeight w:val="219"/>
        </w:trPr>
        <w:tc>
          <w:tcPr>
            <w:tcW w:w="4365" w:type="dxa"/>
            <w:shd w:val="clear" w:color="auto" w:fill="auto"/>
          </w:tcPr>
          <w:p w14:paraId="6616F74C" w14:textId="144ACD14" w:rsidR="006423C3" w:rsidRPr="002C0DB6" w:rsidRDefault="00131A98" w:rsidP="00131A98">
            <w:pPr>
              <w:rPr>
                <w:rFonts w:ascii="Poppins" w:hAnsi="Poppins" w:cs="Poppins"/>
                <w:sz w:val="20"/>
              </w:rPr>
            </w:pPr>
            <w:r>
              <w:rPr>
                <w:rFonts w:ascii="Poppins" w:hAnsi="Poppins" w:cs="Poppins"/>
                <w:sz w:val="20"/>
              </w:rPr>
              <w:t>Jessika del Carmen Hinestroza Palacios</w:t>
            </w:r>
            <w:r w:rsidR="006423C3" w:rsidRPr="002C0DB6">
              <w:rPr>
                <w:rFonts w:ascii="Poppins" w:hAnsi="Poppins" w:cs="Poppins"/>
                <w:sz w:val="20"/>
              </w:rPr>
              <w:t xml:space="preserve">                                         </w:t>
            </w:r>
          </w:p>
        </w:tc>
        <w:tc>
          <w:tcPr>
            <w:tcW w:w="4306" w:type="dxa"/>
            <w:shd w:val="clear" w:color="auto" w:fill="auto"/>
          </w:tcPr>
          <w:p w14:paraId="1A1A11DA" w14:textId="77777777" w:rsidR="006423C3" w:rsidRPr="002C0DB6" w:rsidRDefault="00A054E5" w:rsidP="00422F53">
            <w:pPr>
              <w:pStyle w:val="Piedepgina"/>
              <w:rPr>
                <w:rFonts w:ascii="Poppins" w:hAnsi="Poppins" w:cs="Poppins"/>
                <w:sz w:val="20"/>
                <w:szCs w:val="20"/>
              </w:rPr>
            </w:pPr>
            <w:r w:rsidRPr="002C0DB6">
              <w:rPr>
                <w:rFonts w:ascii="Poppins" w:hAnsi="Poppins" w:cs="Poppins"/>
                <w:sz w:val="20"/>
                <w:szCs w:val="20"/>
                <w:lang w:val="es-CO"/>
              </w:rPr>
              <w:t>Carolina Sanes Gómez</w:t>
            </w:r>
          </w:p>
        </w:tc>
      </w:tr>
      <w:tr w:rsidR="006423C3" w:rsidRPr="002C0DB6" w14:paraId="06732FD7" w14:textId="77777777" w:rsidTr="00724832">
        <w:trPr>
          <w:trHeight w:val="427"/>
        </w:trPr>
        <w:tc>
          <w:tcPr>
            <w:tcW w:w="4365" w:type="dxa"/>
            <w:shd w:val="clear" w:color="auto" w:fill="auto"/>
          </w:tcPr>
          <w:p w14:paraId="24B0BF1B" w14:textId="77777777" w:rsidR="006423C3" w:rsidRPr="002C0DB6" w:rsidRDefault="006423C3" w:rsidP="00422F53">
            <w:pPr>
              <w:pStyle w:val="Textoindependiente"/>
              <w:ind w:right="80"/>
              <w:jc w:val="both"/>
              <w:rPr>
                <w:rFonts w:ascii="Poppins" w:hAnsi="Poppins" w:cs="Poppins"/>
                <w:sz w:val="20"/>
              </w:rPr>
            </w:pPr>
            <w:r w:rsidRPr="002C0DB6">
              <w:rPr>
                <w:rFonts w:ascii="Poppins" w:hAnsi="Poppins" w:cs="Poppins"/>
                <w:sz w:val="20"/>
              </w:rPr>
              <w:t>Abogada</w:t>
            </w:r>
          </w:p>
          <w:p w14:paraId="2BA02296" w14:textId="77777777" w:rsidR="006423C3" w:rsidRPr="002C0DB6" w:rsidRDefault="006423C3" w:rsidP="00422F53">
            <w:pPr>
              <w:pStyle w:val="Textoindependiente"/>
              <w:ind w:right="80"/>
              <w:jc w:val="both"/>
              <w:rPr>
                <w:rFonts w:ascii="Poppins" w:hAnsi="Poppins" w:cs="Poppins"/>
                <w:sz w:val="20"/>
              </w:rPr>
            </w:pPr>
            <w:r w:rsidRPr="002C0DB6">
              <w:rPr>
                <w:rFonts w:ascii="Poppins" w:hAnsi="Poppins" w:cs="Poppins"/>
                <w:sz w:val="20"/>
              </w:rPr>
              <w:t>Rol Jurídica</w:t>
            </w:r>
          </w:p>
        </w:tc>
        <w:tc>
          <w:tcPr>
            <w:tcW w:w="4306" w:type="dxa"/>
            <w:shd w:val="clear" w:color="auto" w:fill="auto"/>
          </w:tcPr>
          <w:p w14:paraId="395B9BAD" w14:textId="77777777" w:rsidR="006423C3" w:rsidRPr="002C0DB6" w:rsidRDefault="006423C3" w:rsidP="00422F53">
            <w:pPr>
              <w:pStyle w:val="Textoindependiente"/>
              <w:ind w:right="80"/>
              <w:jc w:val="both"/>
              <w:rPr>
                <w:rFonts w:ascii="Poppins" w:hAnsi="Poppins" w:cs="Poppins"/>
                <w:sz w:val="20"/>
                <w:lang w:val="es-MX"/>
              </w:rPr>
            </w:pPr>
            <w:r w:rsidRPr="002C0DB6">
              <w:rPr>
                <w:rFonts w:ascii="Poppins" w:hAnsi="Poppins" w:cs="Poppins"/>
                <w:sz w:val="20"/>
                <w:lang w:val="es-MX"/>
              </w:rPr>
              <w:t>Contador</w:t>
            </w:r>
            <w:r w:rsidR="00A054E5" w:rsidRPr="002C0DB6">
              <w:rPr>
                <w:rFonts w:ascii="Poppins" w:hAnsi="Poppins" w:cs="Poppins"/>
                <w:sz w:val="20"/>
                <w:lang w:val="es-MX"/>
              </w:rPr>
              <w:t>a</w:t>
            </w:r>
          </w:p>
          <w:p w14:paraId="0A7004C2" w14:textId="77777777" w:rsidR="006423C3" w:rsidRPr="002C0DB6" w:rsidRDefault="006423C3" w:rsidP="00422F53">
            <w:pPr>
              <w:pStyle w:val="Textoindependiente"/>
              <w:ind w:right="80"/>
              <w:jc w:val="both"/>
              <w:rPr>
                <w:rFonts w:ascii="Poppins" w:hAnsi="Poppins" w:cs="Poppins"/>
                <w:sz w:val="20"/>
                <w:lang w:val="es-MX"/>
              </w:rPr>
            </w:pPr>
            <w:r w:rsidRPr="002C0DB6">
              <w:rPr>
                <w:rFonts w:ascii="Poppins" w:hAnsi="Poppins" w:cs="Poppins"/>
                <w:sz w:val="20"/>
                <w:lang w:val="es-MX"/>
              </w:rPr>
              <w:t xml:space="preserve">Rol Técnico </w:t>
            </w:r>
          </w:p>
        </w:tc>
      </w:tr>
      <w:tr w:rsidR="006423C3" w:rsidRPr="002C0DB6" w14:paraId="7291B1FD" w14:textId="77777777" w:rsidTr="00724832">
        <w:trPr>
          <w:trHeight w:val="264"/>
        </w:trPr>
        <w:tc>
          <w:tcPr>
            <w:tcW w:w="4365" w:type="dxa"/>
            <w:shd w:val="clear" w:color="auto" w:fill="auto"/>
          </w:tcPr>
          <w:p w14:paraId="0BFF08C6" w14:textId="77777777" w:rsidR="006423C3" w:rsidRPr="002C0DB6" w:rsidRDefault="006423C3" w:rsidP="00422F53">
            <w:pPr>
              <w:rPr>
                <w:rFonts w:ascii="Poppins" w:hAnsi="Poppins" w:cs="Poppins"/>
                <w:sz w:val="20"/>
                <w:szCs w:val="20"/>
              </w:rPr>
            </w:pPr>
          </w:p>
        </w:tc>
        <w:tc>
          <w:tcPr>
            <w:tcW w:w="4306" w:type="dxa"/>
            <w:shd w:val="clear" w:color="auto" w:fill="auto"/>
          </w:tcPr>
          <w:p w14:paraId="52005A36" w14:textId="77777777" w:rsidR="006423C3" w:rsidRPr="002C0DB6" w:rsidRDefault="006423C3" w:rsidP="00422F53">
            <w:pPr>
              <w:rPr>
                <w:rFonts w:ascii="Poppins" w:hAnsi="Poppins" w:cs="Poppins"/>
                <w:sz w:val="20"/>
                <w:szCs w:val="20"/>
              </w:rPr>
            </w:pPr>
          </w:p>
        </w:tc>
      </w:tr>
      <w:tr w:rsidR="006423C3" w:rsidRPr="002C0DB6" w14:paraId="0FFC9C3A" w14:textId="77777777" w:rsidTr="00724832">
        <w:trPr>
          <w:trHeight w:val="219"/>
        </w:trPr>
        <w:tc>
          <w:tcPr>
            <w:tcW w:w="4365" w:type="dxa"/>
            <w:shd w:val="clear" w:color="auto" w:fill="auto"/>
          </w:tcPr>
          <w:p w14:paraId="5A663816" w14:textId="77777777" w:rsidR="006423C3" w:rsidRPr="002C0DB6" w:rsidRDefault="006423C3" w:rsidP="00422F53">
            <w:pPr>
              <w:rPr>
                <w:rFonts w:ascii="Poppins" w:hAnsi="Poppins" w:cs="Poppins"/>
                <w:sz w:val="20"/>
                <w:szCs w:val="20"/>
              </w:rPr>
            </w:pPr>
          </w:p>
        </w:tc>
        <w:tc>
          <w:tcPr>
            <w:tcW w:w="4306" w:type="dxa"/>
            <w:shd w:val="clear" w:color="auto" w:fill="auto"/>
          </w:tcPr>
          <w:p w14:paraId="1E828387" w14:textId="77777777" w:rsidR="006423C3" w:rsidRPr="002C0DB6" w:rsidRDefault="006423C3" w:rsidP="00422F53">
            <w:pPr>
              <w:rPr>
                <w:rFonts w:ascii="Poppins" w:hAnsi="Poppins" w:cs="Poppins"/>
                <w:sz w:val="20"/>
                <w:szCs w:val="20"/>
              </w:rPr>
            </w:pPr>
          </w:p>
        </w:tc>
      </w:tr>
      <w:tr w:rsidR="006423C3" w:rsidRPr="002C0DB6" w14:paraId="0AB4BC17" w14:textId="77777777" w:rsidTr="00724832">
        <w:trPr>
          <w:trHeight w:val="427"/>
        </w:trPr>
        <w:tc>
          <w:tcPr>
            <w:tcW w:w="4365" w:type="dxa"/>
            <w:shd w:val="clear" w:color="auto" w:fill="auto"/>
          </w:tcPr>
          <w:p w14:paraId="73B3A13D" w14:textId="4E65EAE2" w:rsidR="008719EB" w:rsidRPr="002C0DB6" w:rsidRDefault="008719EB" w:rsidP="00422F53">
            <w:pPr>
              <w:rPr>
                <w:rFonts w:ascii="Poppins" w:hAnsi="Poppins" w:cs="Poppins"/>
                <w:sz w:val="20"/>
                <w:szCs w:val="20"/>
              </w:rPr>
            </w:pPr>
            <w:r w:rsidRPr="002C0DB6">
              <w:rPr>
                <w:rFonts w:ascii="Poppins" w:hAnsi="Poppins" w:cs="Poppins"/>
                <w:sz w:val="20"/>
                <w:szCs w:val="20"/>
                <w:lang w:val="es-CO"/>
              </w:rPr>
              <w:t xml:space="preserve">Juan </w:t>
            </w:r>
            <w:r w:rsidR="00131A98">
              <w:rPr>
                <w:rFonts w:ascii="Poppins" w:hAnsi="Poppins" w:cs="Poppins"/>
                <w:sz w:val="20"/>
                <w:szCs w:val="20"/>
                <w:lang w:val="es-CO"/>
              </w:rPr>
              <w:t>Gabriel Castaño Garcia</w:t>
            </w:r>
            <w:r w:rsidRPr="002C0DB6">
              <w:rPr>
                <w:rFonts w:ascii="Poppins" w:hAnsi="Poppins" w:cs="Poppins"/>
                <w:sz w:val="20"/>
                <w:szCs w:val="20"/>
              </w:rPr>
              <w:t xml:space="preserve"> </w:t>
            </w:r>
          </w:p>
          <w:p w14:paraId="0E3EE82D" w14:textId="5DB4948C" w:rsidR="006423C3" w:rsidRPr="002C0DB6" w:rsidRDefault="006E1AC0" w:rsidP="00422F53">
            <w:pPr>
              <w:rPr>
                <w:rFonts w:ascii="Poppins" w:hAnsi="Poppins" w:cs="Poppins"/>
                <w:sz w:val="20"/>
                <w:szCs w:val="20"/>
              </w:rPr>
            </w:pPr>
            <w:r w:rsidRPr="002C0DB6">
              <w:rPr>
                <w:rFonts w:ascii="Poppins" w:hAnsi="Poppins" w:cs="Poppins"/>
                <w:sz w:val="20"/>
                <w:szCs w:val="20"/>
              </w:rPr>
              <w:t xml:space="preserve">Contratista </w:t>
            </w:r>
          </w:p>
        </w:tc>
        <w:tc>
          <w:tcPr>
            <w:tcW w:w="4306" w:type="dxa"/>
            <w:shd w:val="clear" w:color="auto" w:fill="auto"/>
          </w:tcPr>
          <w:p w14:paraId="1E5DACA3" w14:textId="77777777" w:rsidR="006423C3" w:rsidRPr="002C0DB6" w:rsidRDefault="006423C3" w:rsidP="00422F53">
            <w:pPr>
              <w:rPr>
                <w:rFonts w:ascii="Poppins" w:hAnsi="Poppins" w:cs="Poppins"/>
                <w:sz w:val="20"/>
                <w:szCs w:val="20"/>
                <w:lang w:val="es-ES_tradnl"/>
              </w:rPr>
            </w:pPr>
            <w:r w:rsidRPr="002C0DB6">
              <w:rPr>
                <w:rFonts w:ascii="Poppins" w:hAnsi="Poppins" w:cs="Poppins"/>
                <w:sz w:val="20"/>
                <w:szCs w:val="20"/>
              </w:rPr>
              <w:tab/>
            </w:r>
          </w:p>
        </w:tc>
      </w:tr>
      <w:tr w:rsidR="006423C3" w:rsidRPr="002C0DB6" w14:paraId="7DE8D803" w14:textId="77777777" w:rsidTr="00724832">
        <w:trPr>
          <w:trHeight w:val="219"/>
        </w:trPr>
        <w:tc>
          <w:tcPr>
            <w:tcW w:w="4365" w:type="dxa"/>
            <w:shd w:val="clear" w:color="auto" w:fill="auto"/>
          </w:tcPr>
          <w:p w14:paraId="52A06DC9" w14:textId="77777777" w:rsidR="006423C3" w:rsidRPr="002C0DB6" w:rsidRDefault="006423C3" w:rsidP="00422F53">
            <w:pPr>
              <w:rPr>
                <w:rFonts w:ascii="Poppins" w:hAnsi="Poppins" w:cs="Poppins"/>
                <w:sz w:val="20"/>
                <w:szCs w:val="20"/>
                <w:lang w:val="es-MX"/>
              </w:rPr>
            </w:pPr>
            <w:r w:rsidRPr="002C0DB6">
              <w:rPr>
                <w:rFonts w:ascii="Poppins" w:hAnsi="Poppins" w:cs="Poppins"/>
                <w:sz w:val="20"/>
                <w:szCs w:val="20"/>
              </w:rPr>
              <w:t>Rol Logístico</w:t>
            </w:r>
          </w:p>
        </w:tc>
        <w:tc>
          <w:tcPr>
            <w:tcW w:w="4306" w:type="dxa"/>
            <w:shd w:val="clear" w:color="auto" w:fill="auto"/>
          </w:tcPr>
          <w:p w14:paraId="6FA09108" w14:textId="77777777" w:rsidR="006423C3" w:rsidRPr="002C0DB6" w:rsidRDefault="006423C3" w:rsidP="00422F53">
            <w:pPr>
              <w:rPr>
                <w:rFonts w:ascii="Poppins" w:hAnsi="Poppins" w:cs="Poppins"/>
                <w:sz w:val="20"/>
                <w:szCs w:val="20"/>
              </w:rPr>
            </w:pPr>
          </w:p>
        </w:tc>
      </w:tr>
    </w:tbl>
    <w:p w14:paraId="68B3F1E2" w14:textId="77777777" w:rsidR="00B24BDB" w:rsidRPr="002C0DB6" w:rsidRDefault="00B24BDB" w:rsidP="001479D3">
      <w:pPr>
        <w:tabs>
          <w:tab w:val="center" w:pos="4680"/>
        </w:tabs>
        <w:jc w:val="center"/>
        <w:rPr>
          <w:rFonts w:ascii="Poppins" w:hAnsi="Poppins" w:cs="Poppins"/>
          <w:b/>
          <w:sz w:val="20"/>
          <w:szCs w:val="20"/>
        </w:rPr>
      </w:pPr>
    </w:p>
    <w:sectPr w:rsidR="00B24BDB" w:rsidRPr="002C0DB6" w:rsidSect="00F41C69">
      <w:headerReference w:type="default" r:id="rId12"/>
      <w:footerReference w:type="default" r:id="rId13"/>
      <w:pgSz w:w="12240" w:h="15840"/>
      <w:pgMar w:top="1560" w:right="1325" w:bottom="1417" w:left="1985" w:header="708"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EDB24" w14:textId="77777777" w:rsidR="00556AE6" w:rsidRDefault="00556AE6" w:rsidP="0061483C">
      <w:r>
        <w:separator/>
      </w:r>
    </w:p>
  </w:endnote>
  <w:endnote w:type="continuationSeparator" w:id="0">
    <w:p w14:paraId="2C7A61DC" w14:textId="77777777" w:rsidR="00556AE6" w:rsidRDefault="00556AE6" w:rsidP="00614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Poppins">
    <w:altName w:val="Mangal"/>
    <w:panose1 w:val="00000500000000000000"/>
    <w:charset w:val="00"/>
    <w:family w:val="modern"/>
    <w:notTrueType/>
    <w:pitch w:val="variable"/>
    <w:sig w:usb0="00008007" w:usb1="00000000" w:usb2="00000000" w:usb3="00000000" w:csb0="00000093" w:csb1="00000000"/>
  </w:font>
  <w:font w:name="Poppins Regular">
    <w:altName w:val="Times New Roman"/>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AB1BA" w14:textId="002ACC24" w:rsidR="00FE5FCA" w:rsidRDefault="00F41C69" w:rsidP="00F41C69">
    <w:pPr>
      <w:pStyle w:val="Piedepgina"/>
      <w:ind w:left="-1985"/>
    </w:pPr>
    <w:r>
      <w:rPr>
        <w:noProof/>
        <w:lang w:val="en-US"/>
      </w:rPr>
      <w:drawing>
        <wp:inline distT="0" distB="0" distL="0" distR="0" wp14:anchorId="04E6409F" wp14:editId="3C388E7B">
          <wp:extent cx="7760473" cy="947404"/>
          <wp:effectExtent l="0" t="0" r="0" b="5715"/>
          <wp:docPr id="20" name="Imagen 20" descr="Imagen que contiene computer, computadora, alimentos,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rand-book-1.png"/>
                  <pic:cNvPicPr/>
                </pic:nvPicPr>
                <pic:blipFill>
                  <a:blip r:embed="rId1">
                    <a:extLst>
                      <a:ext uri="{28A0092B-C50C-407E-A947-70E740481C1C}">
                        <a14:useLocalDpi xmlns:a14="http://schemas.microsoft.com/office/drawing/2010/main" val="0"/>
                      </a:ext>
                    </a:extLst>
                  </a:blip>
                  <a:stretch>
                    <a:fillRect/>
                  </a:stretch>
                </pic:blipFill>
                <pic:spPr>
                  <a:xfrm>
                    <a:off x="0" y="0"/>
                    <a:ext cx="7809350" cy="9533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8BD74" w14:textId="77777777" w:rsidR="00556AE6" w:rsidRDefault="00556AE6" w:rsidP="0061483C">
      <w:r>
        <w:separator/>
      </w:r>
    </w:p>
  </w:footnote>
  <w:footnote w:type="continuationSeparator" w:id="0">
    <w:p w14:paraId="041A651D" w14:textId="77777777" w:rsidR="00556AE6" w:rsidRDefault="00556AE6" w:rsidP="00614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99"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1"/>
      <w:gridCol w:w="5670"/>
      <w:gridCol w:w="2268"/>
    </w:tblGrid>
    <w:tr w:rsidR="00216FE5" w14:paraId="3328A3C6" w14:textId="77777777" w:rsidTr="00FD4DF7">
      <w:trPr>
        <w:trHeight w:val="547"/>
      </w:trPr>
      <w:tc>
        <w:tcPr>
          <w:tcW w:w="2961" w:type="dxa"/>
          <w:vMerge w:val="restart"/>
        </w:tcPr>
        <w:p w14:paraId="49C6DF94" w14:textId="77777777" w:rsidR="00216FE5" w:rsidRPr="00595D32" w:rsidRDefault="00216FE5" w:rsidP="00216FE5">
          <w:pPr>
            <w:pStyle w:val="Encabezado"/>
          </w:pPr>
          <w:r w:rsidRPr="00595D32">
            <w:rPr>
              <w:noProof/>
              <w:lang w:val="en-US"/>
            </w:rPr>
            <w:drawing>
              <wp:inline distT="0" distB="0" distL="0" distR="0" wp14:anchorId="599BF41E" wp14:editId="4EF105A7">
                <wp:extent cx="1069950" cy="1069950"/>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uadrado.png"/>
                        <pic:cNvPicPr/>
                      </pic:nvPicPr>
                      <pic:blipFill>
                        <a:blip r:embed="rId1">
                          <a:extLst>
                            <a:ext uri="{28A0092B-C50C-407E-A947-70E740481C1C}">
                              <a14:useLocalDpi xmlns:a14="http://schemas.microsoft.com/office/drawing/2010/main" val="0"/>
                            </a:ext>
                          </a:extLst>
                        </a:blip>
                        <a:stretch>
                          <a:fillRect/>
                        </a:stretch>
                      </pic:blipFill>
                      <pic:spPr>
                        <a:xfrm>
                          <a:off x="0" y="0"/>
                          <a:ext cx="1069950" cy="1069950"/>
                        </a:xfrm>
                        <a:prstGeom prst="rect">
                          <a:avLst/>
                        </a:prstGeom>
                      </pic:spPr>
                    </pic:pic>
                  </a:graphicData>
                </a:graphic>
              </wp:inline>
            </w:drawing>
          </w:r>
        </w:p>
      </w:tc>
      <w:tc>
        <w:tcPr>
          <w:tcW w:w="5670" w:type="dxa"/>
          <w:vMerge w:val="restart"/>
        </w:tcPr>
        <w:p w14:paraId="6D7C06B5" w14:textId="77777777" w:rsidR="00216FE5" w:rsidRPr="00595D32" w:rsidRDefault="00216FE5" w:rsidP="00216FE5">
          <w:pPr>
            <w:pStyle w:val="Encabezado"/>
            <w:rPr>
              <w:rFonts w:ascii="Poppins Regular" w:hAnsi="Poppins Regular"/>
            </w:rPr>
          </w:pPr>
        </w:p>
        <w:p w14:paraId="4A1A34B5" w14:textId="77777777" w:rsidR="00216FE5" w:rsidRPr="00595D32" w:rsidRDefault="00216FE5" w:rsidP="00216FE5">
          <w:pPr>
            <w:jc w:val="center"/>
            <w:rPr>
              <w:rFonts w:ascii="Poppins" w:hAnsi="Poppins" w:cs="Poppins"/>
              <w:sz w:val="20"/>
              <w:szCs w:val="20"/>
            </w:rPr>
          </w:pPr>
        </w:p>
        <w:p w14:paraId="6A64CD68" w14:textId="77777777" w:rsidR="00216FE5" w:rsidRPr="00595D32" w:rsidRDefault="00216FE5" w:rsidP="00216FE5">
          <w:pPr>
            <w:jc w:val="center"/>
            <w:rPr>
              <w:rFonts w:ascii="Poppins" w:hAnsi="Poppins" w:cs="Poppins"/>
              <w:sz w:val="20"/>
              <w:szCs w:val="20"/>
            </w:rPr>
          </w:pPr>
          <w:r w:rsidRPr="00595D32">
            <w:rPr>
              <w:rFonts w:ascii="Poppins" w:hAnsi="Poppins" w:cs="Poppins"/>
              <w:sz w:val="20"/>
              <w:szCs w:val="20"/>
            </w:rPr>
            <w:t>ESTUDIOS PREVIOS</w:t>
          </w:r>
        </w:p>
        <w:p w14:paraId="3828FDD3" w14:textId="77777777" w:rsidR="00216FE5" w:rsidRPr="00595D32" w:rsidRDefault="00216FE5" w:rsidP="00216FE5">
          <w:pPr>
            <w:pStyle w:val="Encabezado"/>
            <w:jc w:val="center"/>
            <w:rPr>
              <w:rFonts w:ascii="Poppins Regular" w:hAnsi="Poppins Regular"/>
            </w:rPr>
          </w:pPr>
        </w:p>
      </w:tc>
      <w:tc>
        <w:tcPr>
          <w:tcW w:w="2268" w:type="dxa"/>
          <w:vAlign w:val="center"/>
        </w:tcPr>
        <w:p w14:paraId="179E68D6" w14:textId="46E39C7D" w:rsidR="00216FE5" w:rsidRPr="005D6EA2" w:rsidRDefault="00216FE5" w:rsidP="00216FE5">
          <w:pPr>
            <w:pStyle w:val="Encabezado"/>
            <w:rPr>
              <w:rFonts w:ascii="Poppins Regular" w:hAnsi="Poppins Regular"/>
              <w:sz w:val="16"/>
            </w:rPr>
          </w:pPr>
          <w:r w:rsidRPr="005D6EA2">
            <w:rPr>
              <w:rFonts w:ascii="Poppins Regular" w:hAnsi="Poppins Regular"/>
              <w:sz w:val="16"/>
            </w:rPr>
            <w:t>Código</w:t>
          </w:r>
          <w:r>
            <w:rPr>
              <w:rFonts w:ascii="Poppins Regular" w:hAnsi="Poppins Regular"/>
              <w:sz w:val="16"/>
            </w:rPr>
            <w:t xml:space="preserve">: </w:t>
          </w:r>
          <w:r w:rsidRPr="00E875E8">
            <w:rPr>
              <w:rFonts w:ascii="Poppins Regular" w:hAnsi="Poppins Regular"/>
              <w:sz w:val="16"/>
            </w:rPr>
            <w:t>GJU-FR-</w:t>
          </w:r>
          <w:r>
            <w:rPr>
              <w:rFonts w:ascii="Poppins Regular" w:hAnsi="Poppins Regular"/>
              <w:sz w:val="16"/>
            </w:rPr>
            <w:t>34</w:t>
          </w:r>
        </w:p>
      </w:tc>
    </w:tr>
    <w:tr w:rsidR="00216FE5" w14:paraId="035E5B7D" w14:textId="77777777" w:rsidTr="00FD4DF7">
      <w:trPr>
        <w:trHeight w:val="399"/>
      </w:trPr>
      <w:tc>
        <w:tcPr>
          <w:tcW w:w="2961" w:type="dxa"/>
          <w:vMerge/>
        </w:tcPr>
        <w:p w14:paraId="391FA817" w14:textId="77777777" w:rsidR="00216FE5" w:rsidRDefault="00216FE5" w:rsidP="00216FE5">
          <w:pPr>
            <w:pStyle w:val="Encabezado"/>
          </w:pPr>
        </w:p>
      </w:tc>
      <w:tc>
        <w:tcPr>
          <w:tcW w:w="5670" w:type="dxa"/>
          <w:vMerge/>
        </w:tcPr>
        <w:p w14:paraId="0E8046EF" w14:textId="77777777" w:rsidR="00216FE5" w:rsidRPr="005D6EA2" w:rsidRDefault="00216FE5" w:rsidP="00216FE5">
          <w:pPr>
            <w:pStyle w:val="Encabezado"/>
            <w:rPr>
              <w:rFonts w:ascii="Poppins Regular" w:hAnsi="Poppins Regular"/>
            </w:rPr>
          </w:pPr>
        </w:p>
      </w:tc>
      <w:tc>
        <w:tcPr>
          <w:tcW w:w="2268" w:type="dxa"/>
          <w:vAlign w:val="center"/>
        </w:tcPr>
        <w:p w14:paraId="6A2E0AB9" w14:textId="77777777" w:rsidR="00216FE5" w:rsidRPr="005D6EA2" w:rsidRDefault="00216FE5" w:rsidP="00216FE5">
          <w:pPr>
            <w:pStyle w:val="Encabezado"/>
            <w:rPr>
              <w:rFonts w:ascii="Poppins Regular" w:hAnsi="Poppins Regular"/>
              <w:sz w:val="16"/>
            </w:rPr>
          </w:pPr>
          <w:r w:rsidRPr="005D6EA2">
            <w:rPr>
              <w:rFonts w:ascii="Poppins Regular" w:hAnsi="Poppins Regular"/>
              <w:sz w:val="16"/>
            </w:rPr>
            <w:t>Versión</w:t>
          </w:r>
          <w:r>
            <w:rPr>
              <w:rFonts w:ascii="Poppins Regular" w:hAnsi="Poppins Regular"/>
              <w:sz w:val="16"/>
            </w:rPr>
            <w:t>: 01</w:t>
          </w:r>
        </w:p>
      </w:tc>
    </w:tr>
    <w:tr w:rsidR="00216FE5" w14:paraId="576505CA" w14:textId="77777777" w:rsidTr="00FD4DF7">
      <w:trPr>
        <w:trHeight w:val="855"/>
      </w:trPr>
      <w:tc>
        <w:tcPr>
          <w:tcW w:w="2961" w:type="dxa"/>
          <w:vMerge/>
        </w:tcPr>
        <w:p w14:paraId="55E87CB0" w14:textId="77777777" w:rsidR="00216FE5" w:rsidRDefault="00216FE5" w:rsidP="00216FE5">
          <w:pPr>
            <w:pStyle w:val="Encabezado"/>
          </w:pPr>
        </w:p>
      </w:tc>
      <w:tc>
        <w:tcPr>
          <w:tcW w:w="5670" w:type="dxa"/>
          <w:vMerge/>
        </w:tcPr>
        <w:p w14:paraId="53044134" w14:textId="77777777" w:rsidR="00216FE5" w:rsidRPr="005D6EA2" w:rsidRDefault="00216FE5" w:rsidP="00216FE5">
          <w:pPr>
            <w:pStyle w:val="Encabezado"/>
            <w:rPr>
              <w:rFonts w:ascii="Poppins Regular" w:hAnsi="Poppins Regular"/>
            </w:rPr>
          </w:pPr>
        </w:p>
      </w:tc>
      <w:tc>
        <w:tcPr>
          <w:tcW w:w="2268" w:type="dxa"/>
          <w:vAlign w:val="center"/>
        </w:tcPr>
        <w:p w14:paraId="65465CDA" w14:textId="77777777" w:rsidR="00216FE5" w:rsidRPr="005D6EA2" w:rsidRDefault="00216FE5" w:rsidP="00216FE5">
          <w:pPr>
            <w:pStyle w:val="Encabezado"/>
            <w:rPr>
              <w:rFonts w:ascii="Poppins Regular" w:hAnsi="Poppins Regular"/>
              <w:sz w:val="16"/>
            </w:rPr>
          </w:pPr>
          <w:r w:rsidRPr="00CD5323">
            <w:rPr>
              <w:rFonts w:ascii="Poppins Regular" w:hAnsi="Poppins Regular"/>
              <w:sz w:val="16"/>
            </w:rPr>
            <w:t>Página</w:t>
          </w:r>
          <w:r>
            <w:rPr>
              <w:rFonts w:ascii="Poppins Regular" w:hAnsi="Poppins Regular"/>
              <w:sz w:val="16"/>
            </w:rPr>
            <w:t>:</w:t>
          </w:r>
          <w:r w:rsidRPr="00CD5323">
            <w:rPr>
              <w:rFonts w:ascii="Poppins Regular" w:hAnsi="Poppins Regular"/>
              <w:sz w:val="16"/>
            </w:rPr>
            <w:t xml:space="preserve"> </w:t>
          </w:r>
          <w:r w:rsidRPr="00CD5323">
            <w:rPr>
              <w:rFonts w:ascii="Poppins Regular" w:hAnsi="Poppins Regular"/>
              <w:sz w:val="16"/>
            </w:rPr>
            <w:fldChar w:fldCharType="begin"/>
          </w:r>
          <w:r w:rsidRPr="00CD5323">
            <w:rPr>
              <w:rFonts w:ascii="Poppins Regular" w:hAnsi="Poppins Regular"/>
              <w:sz w:val="16"/>
            </w:rPr>
            <w:instrText xml:space="preserve"> PAGE </w:instrText>
          </w:r>
          <w:r w:rsidRPr="00CD5323">
            <w:rPr>
              <w:rFonts w:ascii="Poppins Regular" w:hAnsi="Poppins Regular"/>
              <w:sz w:val="16"/>
            </w:rPr>
            <w:fldChar w:fldCharType="separate"/>
          </w:r>
          <w:r>
            <w:rPr>
              <w:rFonts w:ascii="Poppins Regular" w:hAnsi="Poppins Regular"/>
              <w:noProof/>
              <w:sz w:val="16"/>
            </w:rPr>
            <w:t>1</w:t>
          </w:r>
          <w:r w:rsidRPr="00CD5323">
            <w:rPr>
              <w:rFonts w:ascii="Poppins Regular" w:hAnsi="Poppins Regular"/>
              <w:sz w:val="16"/>
            </w:rPr>
            <w:fldChar w:fldCharType="end"/>
          </w:r>
          <w:r w:rsidRPr="00CD5323">
            <w:rPr>
              <w:rFonts w:ascii="Poppins Regular" w:hAnsi="Poppins Regular"/>
              <w:sz w:val="16"/>
            </w:rPr>
            <w:t xml:space="preserve"> de </w:t>
          </w:r>
          <w:r w:rsidRPr="00CD5323">
            <w:rPr>
              <w:rFonts w:ascii="Poppins Regular" w:hAnsi="Poppins Regular"/>
              <w:sz w:val="16"/>
            </w:rPr>
            <w:fldChar w:fldCharType="begin"/>
          </w:r>
          <w:r w:rsidRPr="00CD5323">
            <w:rPr>
              <w:rFonts w:ascii="Poppins Regular" w:hAnsi="Poppins Regular"/>
              <w:sz w:val="16"/>
            </w:rPr>
            <w:instrText xml:space="preserve"> NUMPAGES </w:instrText>
          </w:r>
          <w:r w:rsidRPr="00CD5323">
            <w:rPr>
              <w:rFonts w:ascii="Poppins Regular" w:hAnsi="Poppins Regular"/>
              <w:sz w:val="16"/>
            </w:rPr>
            <w:fldChar w:fldCharType="separate"/>
          </w:r>
          <w:r>
            <w:rPr>
              <w:rFonts w:ascii="Poppins Regular" w:hAnsi="Poppins Regular"/>
              <w:noProof/>
              <w:sz w:val="16"/>
            </w:rPr>
            <w:t>7</w:t>
          </w:r>
          <w:r w:rsidRPr="00CD5323">
            <w:rPr>
              <w:rFonts w:ascii="Poppins Regular" w:hAnsi="Poppins Regular"/>
              <w:sz w:val="16"/>
            </w:rPr>
            <w:fldChar w:fldCharType="end"/>
          </w:r>
        </w:p>
      </w:tc>
    </w:tr>
  </w:tbl>
  <w:p w14:paraId="74D667CC" w14:textId="77777777" w:rsidR="00FE5FCA" w:rsidRPr="00923CDE" w:rsidRDefault="00FE5FCA" w:rsidP="00216F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hybridMultilevel"/>
    <w:tmpl w:val="00000003"/>
    <w:lvl w:ilvl="0" w:tplc="000000C9">
      <w:start w:val="2"/>
      <w:numFmt w:val="decimal"/>
      <w:lvlText w:val="%1."/>
      <w:lvlJc w:val="left"/>
      <w:pPr>
        <w:ind w:left="720" w:hanging="360"/>
      </w:pPr>
    </w:lvl>
    <w:lvl w:ilvl="1" w:tplc="000000CA">
      <w:start w:val="2"/>
      <w:numFmt w:val="decimal"/>
      <w:lvlText w:val="%2."/>
      <w:lvlJc w:val="left"/>
      <w:pPr>
        <w:ind w:left="1440" w:hanging="360"/>
      </w:pPr>
    </w:lvl>
    <w:lvl w:ilvl="2" w:tplc="000000C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5"/>
    <w:multiLevelType w:val="hybridMultilevel"/>
    <w:tmpl w:val="00000005"/>
    <w:lvl w:ilvl="0" w:tplc="00000191">
      <w:start w:val="2"/>
      <w:numFmt w:val="decimal"/>
      <w:lvlText w:val="%1."/>
      <w:lvlJc w:val="left"/>
      <w:pPr>
        <w:ind w:left="720" w:hanging="360"/>
      </w:pPr>
    </w:lvl>
    <w:lvl w:ilvl="1" w:tplc="00000192">
      <w:start w:val="4"/>
      <w:numFmt w:val="decimal"/>
      <w:lvlText w:val="%2."/>
      <w:lvlJc w:val="left"/>
      <w:pPr>
        <w:ind w:left="1440" w:hanging="360"/>
      </w:pPr>
    </w:lvl>
    <w:lvl w:ilvl="2" w:tplc="0000019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A2FD6"/>
    <w:multiLevelType w:val="hybridMultilevel"/>
    <w:tmpl w:val="CF2EBBB8"/>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55E74"/>
    <w:multiLevelType w:val="hybridMultilevel"/>
    <w:tmpl w:val="BB94C8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16778A"/>
    <w:multiLevelType w:val="hybridMultilevel"/>
    <w:tmpl w:val="0A4094A6"/>
    <w:lvl w:ilvl="0" w:tplc="1B2A787E">
      <w:numFmt w:val="bullet"/>
      <w:lvlText w:val="•"/>
      <w:lvlJc w:val="left"/>
      <w:pPr>
        <w:ind w:left="705" w:hanging="705"/>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8386E80"/>
    <w:multiLevelType w:val="multilevel"/>
    <w:tmpl w:val="45146116"/>
    <w:lvl w:ilvl="0">
      <w:start w:val="3"/>
      <w:numFmt w:val="decimal"/>
      <w:lvlText w:val="%1."/>
      <w:lvlJc w:val="left"/>
      <w:pPr>
        <w:ind w:left="540" w:hanging="540"/>
      </w:pPr>
      <w:rPr>
        <w:rFonts w:hint="default"/>
        <w:b/>
        <w:lang w:val="es-ES"/>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0B0D262B"/>
    <w:multiLevelType w:val="multilevel"/>
    <w:tmpl w:val="FE2209D0"/>
    <w:lvl w:ilvl="0">
      <w:start w:val="4"/>
      <w:numFmt w:val="decimal"/>
      <w:lvlText w:val="%1"/>
      <w:lvlJc w:val="left"/>
      <w:pPr>
        <w:ind w:left="360" w:hanging="360"/>
      </w:pPr>
      <w:rPr>
        <w:rFonts w:eastAsiaTheme="minorEastAsia" w:hint="default"/>
        <w:b/>
        <w:color w:val="auto"/>
      </w:rPr>
    </w:lvl>
    <w:lvl w:ilvl="1">
      <w:start w:val="1"/>
      <w:numFmt w:val="decimal"/>
      <w:lvlText w:val="%1.%2"/>
      <w:lvlJc w:val="left"/>
      <w:pPr>
        <w:ind w:left="360" w:hanging="360"/>
      </w:pPr>
      <w:rPr>
        <w:rFonts w:eastAsiaTheme="minorEastAsia" w:hint="default"/>
        <w:b/>
        <w:color w:val="auto"/>
      </w:rPr>
    </w:lvl>
    <w:lvl w:ilvl="2">
      <w:start w:val="1"/>
      <w:numFmt w:val="decimal"/>
      <w:lvlText w:val="%1.%2.%3"/>
      <w:lvlJc w:val="left"/>
      <w:pPr>
        <w:ind w:left="720" w:hanging="720"/>
      </w:pPr>
      <w:rPr>
        <w:rFonts w:eastAsiaTheme="minorEastAsia" w:hint="default"/>
        <w:b/>
        <w:color w:val="auto"/>
      </w:rPr>
    </w:lvl>
    <w:lvl w:ilvl="3">
      <w:start w:val="1"/>
      <w:numFmt w:val="decimal"/>
      <w:lvlText w:val="%1.%2.%3.%4"/>
      <w:lvlJc w:val="left"/>
      <w:pPr>
        <w:ind w:left="720" w:hanging="720"/>
      </w:pPr>
      <w:rPr>
        <w:rFonts w:eastAsiaTheme="minorEastAsia" w:hint="default"/>
        <w:b/>
        <w:color w:val="auto"/>
      </w:rPr>
    </w:lvl>
    <w:lvl w:ilvl="4">
      <w:start w:val="1"/>
      <w:numFmt w:val="decimal"/>
      <w:lvlText w:val="%1.%2.%3.%4.%5"/>
      <w:lvlJc w:val="left"/>
      <w:pPr>
        <w:ind w:left="1080" w:hanging="1080"/>
      </w:pPr>
      <w:rPr>
        <w:rFonts w:eastAsiaTheme="minorEastAsia" w:hint="default"/>
        <w:b/>
        <w:color w:val="auto"/>
      </w:rPr>
    </w:lvl>
    <w:lvl w:ilvl="5">
      <w:start w:val="1"/>
      <w:numFmt w:val="decimal"/>
      <w:lvlText w:val="%1.%2.%3.%4.%5.%6"/>
      <w:lvlJc w:val="left"/>
      <w:pPr>
        <w:ind w:left="1080" w:hanging="1080"/>
      </w:pPr>
      <w:rPr>
        <w:rFonts w:eastAsiaTheme="minorEastAsia" w:hint="default"/>
        <w:b/>
        <w:color w:val="auto"/>
      </w:rPr>
    </w:lvl>
    <w:lvl w:ilvl="6">
      <w:start w:val="1"/>
      <w:numFmt w:val="decimal"/>
      <w:lvlText w:val="%1.%2.%3.%4.%5.%6.%7"/>
      <w:lvlJc w:val="left"/>
      <w:pPr>
        <w:ind w:left="1440" w:hanging="1440"/>
      </w:pPr>
      <w:rPr>
        <w:rFonts w:eastAsiaTheme="minorEastAsia" w:hint="default"/>
        <w:b/>
        <w:color w:val="auto"/>
      </w:rPr>
    </w:lvl>
    <w:lvl w:ilvl="7">
      <w:start w:val="1"/>
      <w:numFmt w:val="decimal"/>
      <w:lvlText w:val="%1.%2.%3.%4.%5.%6.%7.%8"/>
      <w:lvlJc w:val="left"/>
      <w:pPr>
        <w:ind w:left="1440" w:hanging="1440"/>
      </w:pPr>
      <w:rPr>
        <w:rFonts w:eastAsiaTheme="minorEastAsia" w:hint="default"/>
        <w:b/>
        <w:color w:val="auto"/>
      </w:rPr>
    </w:lvl>
    <w:lvl w:ilvl="8">
      <w:start w:val="1"/>
      <w:numFmt w:val="decimal"/>
      <w:lvlText w:val="%1.%2.%3.%4.%5.%6.%7.%8.%9"/>
      <w:lvlJc w:val="left"/>
      <w:pPr>
        <w:ind w:left="1800" w:hanging="1800"/>
      </w:pPr>
      <w:rPr>
        <w:rFonts w:eastAsiaTheme="minorEastAsia" w:hint="default"/>
        <w:b/>
        <w:color w:val="auto"/>
      </w:rPr>
    </w:lvl>
  </w:abstractNum>
  <w:abstractNum w:abstractNumId="7" w15:restartNumberingAfterBreak="0">
    <w:nsid w:val="0D680019"/>
    <w:multiLevelType w:val="multilevel"/>
    <w:tmpl w:val="B442D2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0A6857"/>
    <w:multiLevelType w:val="multilevel"/>
    <w:tmpl w:val="A4D64086"/>
    <w:lvl w:ilvl="0">
      <w:start w:val="1"/>
      <w:numFmt w:val="decimal"/>
      <w:pStyle w:val="TITULOUNO"/>
      <w:lvlText w:val="%1"/>
      <w:lvlJc w:val="left"/>
      <w:pPr>
        <w:tabs>
          <w:tab w:val="num" w:pos="420"/>
        </w:tabs>
        <w:ind w:left="420" w:hanging="420"/>
      </w:pPr>
      <w:rPr>
        <w:rFonts w:cs="Times New Roman" w:hint="default"/>
      </w:rPr>
    </w:lvl>
    <w:lvl w:ilvl="1">
      <w:start w:val="1"/>
      <w:numFmt w:val="decimal"/>
      <w:pStyle w:val="TITULODOS"/>
      <w:lvlText w:val="%1.%2"/>
      <w:lvlJc w:val="left"/>
      <w:pPr>
        <w:tabs>
          <w:tab w:val="num" w:pos="420"/>
        </w:tabs>
        <w:ind w:left="420" w:hanging="420"/>
      </w:pPr>
      <w:rPr>
        <w:rFonts w:cs="Times New Roman" w:hint="default"/>
        <w:b/>
      </w:rPr>
    </w:lvl>
    <w:lvl w:ilvl="2">
      <w:start w:val="1"/>
      <w:numFmt w:val="decimal"/>
      <w:pStyle w:val="titulotres"/>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43C6FD7"/>
    <w:multiLevelType w:val="multilevel"/>
    <w:tmpl w:val="6BAACE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4773B3A"/>
    <w:multiLevelType w:val="hybridMultilevel"/>
    <w:tmpl w:val="B9E657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F9306DF"/>
    <w:multiLevelType w:val="hybridMultilevel"/>
    <w:tmpl w:val="39A60074"/>
    <w:lvl w:ilvl="0" w:tplc="5EBCD154">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07E3E68"/>
    <w:multiLevelType w:val="hybridMultilevel"/>
    <w:tmpl w:val="2B8A9E56"/>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3" w15:restartNumberingAfterBreak="0">
    <w:nsid w:val="21810EEE"/>
    <w:multiLevelType w:val="multilevel"/>
    <w:tmpl w:val="8A541E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9A5120"/>
    <w:multiLevelType w:val="hybridMultilevel"/>
    <w:tmpl w:val="196EE5FE"/>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5A14AD1"/>
    <w:multiLevelType w:val="multilevel"/>
    <w:tmpl w:val="DFA422B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B672CF"/>
    <w:multiLevelType w:val="hybridMultilevel"/>
    <w:tmpl w:val="8D1016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D4444AF"/>
    <w:multiLevelType w:val="multilevel"/>
    <w:tmpl w:val="9EEC6B0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F6D3186"/>
    <w:multiLevelType w:val="hybridMultilevel"/>
    <w:tmpl w:val="2F6E0DC2"/>
    <w:lvl w:ilvl="0" w:tplc="ABCAEF62">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4C81FD9"/>
    <w:multiLevelType w:val="multilevel"/>
    <w:tmpl w:val="061CD6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E27319"/>
    <w:multiLevelType w:val="multilevel"/>
    <w:tmpl w:val="B4247D50"/>
    <w:lvl w:ilvl="0">
      <w:start w:val="2"/>
      <w:numFmt w:val="decimal"/>
      <w:lvlText w:val="%1."/>
      <w:lvlJc w:val="left"/>
      <w:pPr>
        <w:ind w:left="520" w:hanging="520"/>
      </w:pPr>
      <w:rPr>
        <w:rFonts w:hint="default"/>
      </w:rPr>
    </w:lvl>
    <w:lvl w:ilvl="1">
      <w:start w:val="5"/>
      <w:numFmt w:val="decimal"/>
      <w:lvlText w:val="%1.%2."/>
      <w:lvlJc w:val="left"/>
      <w:pPr>
        <w:ind w:left="520" w:hanging="5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130B6B"/>
    <w:multiLevelType w:val="multilevel"/>
    <w:tmpl w:val="A5CE83D2"/>
    <w:lvl w:ilvl="0">
      <w:start w:val="4"/>
      <w:numFmt w:val="decimal"/>
      <w:lvlText w:val="%1."/>
      <w:lvlJc w:val="left"/>
      <w:pPr>
        <w:ind w:left="360" w:hanging="360"/>
      </w:pPr>
      <w:rPr>
        <w:rFonts w:hint="default"/>
        <w:b w:val="0"/>
        <w:sz w:val="21"/>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b w:val="0"/>
        <w:sz w:val="21"/>
      </w:rPr>
    </w:lvl>
    <w:lvl w:ilvl="3">
      <w:start w:val="1"/>
      <w:numFmt w:val="decimal"/>
      <w:lvlText w:val="%1.%2.%3.%4."/>
      <w:lvlJc w:val="left"/>
      <w:pPr>
        <w:ind w:left="1080" w:hanging="1080"/>
      </w:pPr>
      <w:rPr>
        <w:rFonts w:hint="default"/>
        <w:b w:val="0"/>
        <w:sz w:val="21"/>
      </w:rPr>
    </w:lvl>
    <w:lvl w:ilvl="4">
      <w:start w:val="1"/>
      <w:numFmt w:val="decimal"/>
      <w:lvlText w:val="%1.%2.%3.%4.%5."/>
      <w:lvlJc w:val="left"/>
      <w:pPr>
        <w:ind w:left="1080" w:hanging="1080"/>
      </w:pPr>
      <w:rPr>
        <w:rFonts w:hint="default"/>
        <w:b w:val="0"/>
        <w:sz w:val="21"/>
      </w:rPr>
    </w:lvl>
    <w:lvl w:ilvl="5">
      <w:start w:val="1"/>
      <w:numFmt w:val="decimal"/>
      <w:lvlText w:val="%1.%2.%3.%4.%5.%6."/>
      <w:lvlJc w:val="left"/>
      <w:pPr>
        <w:ind w:left="1440" w:hanging="1440"/>
      </w:pPr>
      <w:rPr>
        <w:rFonts w:hint="default"/>
        <w:b w:val="0"/>
        <w:sz w:val="21"/>
      </w:rPr>
    </w:lvl>
    <w:lvl w:ilvl="6">
      <w:start w:val="1"/>
      <w:numFmt w:val="decimal"/>
      <w:lvlText w:val="%1.%2.%3.%4.%5.%6.%7."/>
      <w:lvlJc w:val="left"/>
      <w:pPr>
        <w:ind w:left="1440" w:hanging="1440"/>
      </w:pPr>
      <w:rPr>
        <w:rFonts w:hint="default"/>
        <w:b w:val="0"/>
        <w:sz w:val="21"/>
      </w:rPr>
    </w:lvl>
    <w:lvl w:ilvl="7">
      <w:start w:val="1"/>
      <w:numFmt w:val="decimal"/>
      <w:lvlText w:val="%1.%2.%3.%4.%5.%6.%7.%8."/>
      <w:lvlJc w:val="left"/>
      <w:pPr>
        <w:ind w:left="1800" w:hanging="1800"/>
      </w:pPr>
      <w:rPr>
        <w:rFonts w:hint="default"/>
        <w:b w:val="0"/>
        <w:sz w:val="21"/>
      </w:rPr>
    </w:lvl>
    <w:lvl w:ilvl="8">
      <w:start w:val="1"/>
      <w:numFmt w:val="decimal"/>
      <w:lvlText w:val="%1.%2.%3.%4.%5.%6.%7.%8.%9."/>
      <w:lvlJc w:val="left"/>
      <w:pPr>
        <w:ind w:left="1800" w:hanging="1800"/>
      </w:pPr>
      <w:rPr>
        <w:rFonts w:hint="default"/>
        <w:b w:val="0"/>
        <w:sz w:val="21"/>
      </w:rPr>
    </w:lvl>
  </w:abstractNum>
  <w:abstractNum w:abstractNumId="22" w15:restartNumberingAfterBreak="0">
    <w:nsid w:val="480D64DE"/>
    <w:multiLevelType w:val="multilevel"/>
    <w:tmpl w:val="BD889C9E"/>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49047184"/>
    <w:multiLevelType w:val="hybridMultilevel"/>
    <w:tmpl w:val="3F228BA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4A2B229E"/>
    <w:multiLevelType w:val="multilevel"/>
    <w:tmpl w:val="79F299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651DAB"/>
    <w:multiLevelType w:val="hybridMultilevel"/>
    <w:tmpl w:val="BC489182"/>
    <w:lvl w:ilvl="0" w:tplc="6854E924">
      <w:start w:val="1"/>
      <w:numFmt w:val="lowerLetter"/>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6" w15:restartNumberingAfterBreak="0">
    <w:nsid w:val="4DDC2724"/>
    <w:multiLevelType w:val="hybridMultilevel"/>
    <w:tmpl w:val="ACB66A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FBD5BB1"/>
    <w:multiLevelType w:val="multilevel"/>
    <w:tmpl w:val="B11858E0"/>
    <w:lvl w:ilvl="0">
      <w:start w:val="2"/>
      <w:numFmt w:val="decimal"/>
      <w:lvlText w:val="%1."/>
      <w:lvlJc w:val="left"/>
      <w:pPr>
        <w:ind w:left="520" w:hanging="520"/>
      </w:pPr>
      <w:rPr>
        <w:rFonts w:hint="default"/>
      </w:rPr>
    </w:lvl>
    <w:lvl w:ilvl="1">
      <w:start w:val="2"/>
      <w:numFmt w:val="decimal"/>
      <w:lvlText w:val="%1.%2."/>
      <w:lvlJc w:val="left"/>
      <w:pPr>
        <w:ind w:left="520" w:hanging="5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0816A8"/>
    <w:multiLevelType w:val="hybridMultilevel"/>
    <w:tmpl w:val="B66E26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4440EDD"/>
    <w:multiLevelType w:val="multilevel"/>
    <w:tmpl w:val="B4247D50"/>
    <w:lvl w:ilvl="0">
      <w:start w:val="2"/>
      <w:numFmt w:val="decimal"/>
      <w:lvlText w:val="%1."/>
      <w:lvlJc w:val="left"/>
      <w:pPr>
        <w:ind w:left="520" w:hanging="520"/>
      </w:pPr>
      <w:rPr>
        <w:rFonts w:hint="default"/>
      </w:rPr>
    </w:lvl>
    <w:lvl w:ilvl="1">
      <w:start w:val="4"/>
      <w:numFmt w:val="decimal"/>
      <w:lvlText w:val="%1.%2."/>
      <w:lvlJc w:val="left"/>
      <w:pPr>
        <w:ind w:left="520" w:hanging="5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E5462D"/>
    <w:multiLevelType w:val="hybridMultilevel"/>
    <w:tmpl w:val="C672B7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74D73D8"/>
    <w:multiLevelType w:val="multilevel"/>
    <w:tmpl w:val="197AC56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83F2E29"/>
    <w:multiLevelType w:val="multilevel"/>
    <w:tmpl w:val="494A20B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83F4028"/>
    <w:multiLevelType w:val="multilevel"/>
    <w:tmpl w:val="E7B0D698"/>
    <w:lvl w:ilvl="0">
      <w:start w:val="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9EA2DE9"/>
    <w:multiLevelType w:val="multilevel"/>
    <w:tmpl w:val="C520D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pStyle w:val="Listaconvietas"/>
      <w:lvlText w:val="%1.%2.%3.%4."/>
      <w:lvlJc w:val="left"/>
      <w:pPr>
        <w:ind w:left="720" w:hanging="720"/>
      </w:pPr>
      <w:rPr>
        <w:rFonts w:ascii="Arial Narrow" w:hAnsi="Arial Narrow" w:hint="default"/>
        <w:b w:val="0"/>
        <w:sz w:val="22"/>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B03359"/>
    <w:multiLevelType w:val="hybridMultilevel"/>
    <w:tmpl w:val="F9CA3CC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80A10BC"/>
    <w:multiLevelType w:val="multilevel"/>
    <w:tmpl w:val="573E3A1C"/>
    <w:lvl w:ilvl="0">
      <w:start w:val="3"/>
      <w:numFmt w:val="decimal"/>
      <w:lvlText w:val="%1."/>
      <w:lvlJc w:val="left"/>
      <w:pPr>
        <w:ind w:left="360" w:hanging="360"/>
      </w:pPr>
      <w:rPr>
        <w:rFonts w:hint="default"/>
        <w:b/>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8265306"/>
    <w:multiLevelType w:val="multilevel"/>
    <w:tmpl w:val="A0D2036C"/>
    <w:lvl w:ilvl="0">
      <w:start w:val="1"/>
      <w:numFmt w:val="decimal"/>
      <w:lvlText w:val="%1."/>
      <w:lvlJc w:val="left"/>
      <w:pPr>
        <w:ind w:left="360" w:hanging="360"/>
      </w:pPr>
      <w:rPr>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92E50A4"/>
    <w:multiLevelType w:val="hybridMultilevel"/>
    <w:tmpl w:val="1A823FF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6E58085D"/>
    <w:multiLevelType w:val="multilevel"/>
    <w:tmpl w:val="306C2064"/>
    <w:lvl w:ilvl="0">
      <w:start w:val="8"/>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AB5CDD"/>
    <w:multiLevelType w:val="hybridMultilevel"/>
    <w:tmpl w:val="B4046E4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4675705"/>
    <w:multiLevelType w:val="hybridMultilevel"/>
    <w:tmpl w:val="D228FC44"/>
    <w:lvl w:ilvl="0" w:tplc="0C0A0001">
      <w:start w:val="1"/>
      <w:numFmt w:val="lowerLetter"/>
      <w:lvlText w:val="%1."/>
      <w:lvlJc w:val="left"/>
      <w:pPr>
        <w:ind w:left="786" w:hanging="360"/>
      </w:pPr>
    </w:lvl>
    <w:lvl w:ilvl="1" w:tplc="4D16BC64">
      <w:start w:val="1"/>
      <w:numFmt w:val="lowerLetter"/>
      <w:lvlText w:val="%2."/>
      <w:lvlJc w:val="left"/>
      <w:pPr>
        <w:tabs>
          <w:tab w:val="num" w:pos="1440"/>
        </w:tabs>
        <w:ind w:left="1440" w:hanging="360"/>
      </w:pPr>
      <w:rPr>
        <w:rFonts w:asciiTheme="minorHAnsi" w:eastAsia="Calibri" w:hAnsiTheme="minorHAnsi" w:cs="Arial"/>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38"/>
  </w:num>
  <w:num w:numId="2">
    <w:abstractNumId w:val="26"/>
  </w:num>
  <w:num w:numId="3">
    <w:abstractNumId w:val="27"/>
  </w:num>
  <w:num w:numId="4">
    <w:abstractNumId w:val="20"/>
  </w:num>
  <w:num w:numId="5">
    <w:abstractNumId w:val="29"/>
  </w:num>
  <w:num w:numId="6">
    <w:abstractNumId w:val="4"/>
  </w:num>
  <w:num w:numId="7">
    <w:abstractNumId w:val="0"/>
  </w:num>
  <w:num w:numId="8">
    <w:abstractNumId w:val="22"/>
  </w:num>
  <w:num w:numId="9">
    <w:abstractNumId w:val="1"/>
  </w:num>
  <w:num w:numId="10">
    <w:abstractNumId w:val="18"/>
  </w:num>
  <w:num w:numId="11">
    <w:abstractNumId w:val="36"/>
  </w:num>
  <w:num w:numId="12">
    <w:abstractNumId w:val="6"/>
  </w:num>
  <w:num w:numId="13">
    <w:abstractNumId w:val="5"/>
  </w:num>
  <w:num w:numId="14">
    <w:abstractNumId w:val="23"/>
  </w:num>
  <w:num w:numId="15">
    <w:abstractNumId w:val="30"/>
  </w:num>
  <w:num w:numId="16">
    <w:abstractNumId w:val="13"/>
  </w:num>
  <w:num w:numId="17">
    <w:abstractNumId w:val="34"/>
  </w:num>
  <w:num w:numId="18">
    <w:abstractNumId w:val="15"/>
  </w:num>
  <w:num w:numId="19">
    <w:abstractNumId w:val="33"/>
  </w:num>
  <w:num w:numId="20">
    <w:abstractNumId w:val="40"/>
  </w:num>
  <w:num w:numId="21">
    <w:abstractNumId w:val="10"/>
  </w:num>
  <w:num w:numId="22">
    <w:abstractNumId w:val="35"/>
  </w:num>
  <w:num w:numId="23">
    <w:abstractNumId w:val="31"/>
  </w:num>
  <w:num w:numId="24">
    <w:abstractNumId w:val="3"/>
  </w:num>
  <w:num w:numId="25">
    <w:abstractNumId w:val="19"/>
  </w:num>
  <w:num w:numId="26">
    <w:abstractNumId w:val="14"/>
  </w:num>
  <w:num w:numId="27">
    <w:abstractNumId w:val="2"/>
  </w:num>
  <w:num w:numId="28">
    <w:abstractNumId w:val="28"/>
  </w:num>
  <w:num w:numId="29">
    <w:abstractNumId w:val="12"/>
  </w:num>
  <w:num w:numId="30">
    <w:abstractNumId w:val="16"/>
  </w:num>
  <w:num w:numId="31">
    <w:abstractNumId w:val="17"/>
  </w:num>
  <w:num w:numId="32">
    <w:abstractNumId w:val="9"/>
  </w:num>
  <w:num w:numId="33">
    <w:abstractNumId w:val="32"/>
  </w:num>
  <w:num w:numId="34">
    <w:abstractNumId w:val="37"/>
  </w:num>
  <w:num w:numId="35">
    <w:abstractNumId w:val="21"/>
  </w:num>
  <w:num w:numId="36">
    <w:abstractNumId w:val="8"/>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24"/>
  </w:num>
  <w:num w:numId="40">
    <w:abstractNumId w:val="25"/>
  </w:num>
  <w:num w:numId="41">
    <w:abstractNumId w:val="39"/>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83C"/>
    <w:rsid w:val="00007C7B"/>
    <w:rsid w:val="000121D7"/>
    <w:rsid w:val="00014936"/>
    <w:rsid w:val="000172D5"/>
    <w:rsid w:val="00017345"/>
    <w:rsid w:val="0001785D"/>
    <w:rsid w:val="0002252D"/>
    <w:rsid w:val="000231BC"/>
    <w:rsid w:val="00031435"/>
    <w:rsid w:val="00034F11"/>
    <w:rsid w:val="000368BF"/>
    <w:rsid w:val="00042641"/>
    <w:rsid w:val="00045FED"/>
    <w:rsid w:val="00050671"/>
    <w:rsid w:val="00053965"/>
    <w:rsid w:val="000540FD"/>
    <w:rsid w:val="000548AC"/>
    <w:rsid w:val="0006243D"/>
    <w:rsid w:val="000629A7"/>
    <w:rsid w:val="00062BE6"/>
    <w:rsid w:val="000671B9"/>
    <w:rsid w:val="00067D0D"/>
    <w:rsid w:val="00070E45"/>
    <w:rsid w:val="00071467"/>
    <w:rsid w:val="00071E1C"/>
    <w:rsid w:val="000726FF"/>
    <w:rsid w:val="00073CC7"/>
    <w:rsid w:val="00074A63"/>
    <w:rsid w:val="00080A9D"/>
    <w:rsid w:val="00081D74"/>
    <w:rsid w:val="0008296D"/>
    <w:rsid w:val="00085E3B"/>
    <w:rsid w:val="00086BBC"/>
    <w:rsid w:val="00087D06"/>
    <w:rsid w:val="0009016E"/>
    <w:rsid w:val="00091CDC"/>
    <w:rsid w:val="0009264F"/>
    <w:rsid w:val="00092E95"/>
    <w:rsid w:val="000A2248"/>
    <w:rsid w:val="000A4213"/>
    <w:rsid w:val="000B1CD0"/>
    <w:rsid w:val="000B2106"/>
    <w:rsid w:val="000B215D"/>
    <w:rsid w:val="000B4EFA"/>
    <w:rsid w:val="000B6F6A"/>
    <w:rsid w:val="000B761C"/>
    <w:rsid w:val="000C0DE8"/>
    <w:rsid w:val="000C23AC"/>
    <w:rsid w:val="000C3A5A"/>
    <w:rsid w:val="000C4904"/>
    <w:rsid w:val="000C53E4"/>
    <w:rsid w:val="000D246B"/>
    <w:rsid w:val="000D368C"/>
    <w:rsid w:val="000D65EB"/>
    <w:rsid w:val="000E24D9"/>
    <w:rsid w:val="000F3351"/>
    <w:rsid w:val="000F772F"/>
    <w:rsid w:val="00100930"/>
    <w:rsid w:val="00107198"/>
    <w:rsid w:val="00111C7A"/>
    <w:rsid w:val="001132EB"/>
    <w:rsid w:val="001153A5"/>
    <w:rsid w:val="0011653D"/>
    <w:rsid w:val="00116C6C"/>
    <w:rsid w:val="00120C3A"/>
    <w:rsid w:val="001218F1"/>
    <w:rsid w:val="00131A98"/>
    <w:rsid w:val="0013472B"/>
    <w:rsid w:val="0013567D"/>
    <w:rsid w:val="00141C77"/>
    <w:rsid w:val="0014352B"/>
    <w:rsid w:val="0014427E"/>
    <w:rsid w:val="00146750"/>
    <w:rsid w:val="001479D3"/>
    <w:rsid w:val="001511F7"/>
    <w:rsid w:val="00151C00"/>
    <w:rsid w:val="00151F0F"/>
    <w:rsid w:val="00152CB4"/>
    <w:rsid w:val="00153484"/>
    <w:rsid w:val="00154EE4"/>
    <w:rsid w:val="0015617D"/>
    <w:rsid w:val="00161065"/>
    <w:rsid w:val="00161361"/>
    <w:rsid w:val="0017029F"/>
    <w:rsid w:val="00172C2D"/>
    <w:rsid w:val="00176E4C"/>
    <w:rsid w:val="0017714B"/>
    <w:rsid w:val="001773CF"/>
    <w:rsid w:val="00177BF0"/>
    <w:rsid w:val="00184BCE"/>
    <w:rsid w:val="00196791"/>
    <w:rsid w:val="001A11CC"/>
    <w:rsid w:val="001A1CD8"/>
    <w:rsid w:val="001A2269"/>
    <w:rsid w:val="001A289C"/>
    <w:rsid w:val="001A3005"/>
    <w:rsid w:val="001A6EE4"/>
    <w:rsid w:val="001B0371"/>
    <w:rsid w:val="001B25E9"/>
    <w:rsid w:val="001B2CF9"/>
    <w:rsid w:val="001B5C37"/>
    <w:rsid w:val="001B7192"/>
    <w:rsid w:val="001B785E"/>
    <w:rsid w:val="001C358B"/>
    <w:rsid w:val="001D0029"/>
    <w:rsid w:val="001D1855"/>
    <w:rsid w:val="001D24A9"/>
    <w:rsid w:val="001D5F48"/>
    <w:rsid w:val="001E3722"/>
    <w:rsid w:val="001F0BA7"/>
    <w:rsid w:val="001F694D"/>
    <w:rsid w:val="00201151"/>
    <w:rsid w:val="00203217"/>
    <w:rsid w:val="00204C00"/>
    <w:rsid w:val="002067E5"/>
    <w:rsid w:val="00207AF3"/>
    <w:rsid w:val="00212D9F"/>
    <w:rsid w:val="00216FE5"/>
    <w:rsid w:val="002263CD"/>
    <w:rsid w:val="002271EC"/>
    <w:rsid w:val="00230870"/>
    <w:rsid w:val="0023688E"/>
    <w:rsid w:val="002378FE"/>
    <w:rsid w:val="00246EC3"/>
    <w:rsid w:val="00255C55"/>
    <w:rsid w:val="00257921"/>
    <w:rsid w:val="00257F7E"/>
    <w:rsid w:val="002630EB"/>
    <w:rsid w:val="002645D6"/>
    <w:rsid w:val="00266023"/>
    <w:rsid w:val="00270285"/>
    <w:rsid w:val="00270ABE"/>
    <w:rsid w:val="002717C6"/>
    <w:rsid w:val="00275C49"/>
    <w:rsid w:val="00277319"/>
    <w:rsid w:val="0028028E"/>
    <w:rsid w:val="00286272"/>
    <w:rsid w:val="002879DD"/>
    <w:rsid w:val="002904D6"/>
    <w:rsid w:val="00293945"/>
    <w:rsid w:val="002940A5"/>
    <w:rsid w:val="00294902"/>
    <w:rsid w:val="0029551D"/>
    <w:rsid w:val="00296E5A"/>
    <w:rsid w:val="002A0B0D"/>
    <w:rsid w:val="002A5385"/>
    <w:rsid w:val="002A73E2"/>
    <w:rsid w:val="002A7D5F"/>
    <w:rsid w:val="002B1F15"/>
    <w:rsid w:val="002B7FE9"/>
    <w:rsid w:val="002C068C"/>
    <w:rsid w:val="002C0DB6"/>
    <w:rsid w:val="002C19FB"/>
    <w:rsid w:val="002D0299"/>
    <w:rsid w:val="002D242D"/>
    <w:rsid w:val="002D4AE8"/>
    <w:rsid w:val="002D573A"/>
    <w:rsid w:val="002D5AF2"/>
    <w:rsid w:val="002D6BCD"/>
    <w:rsid w:val="002E0A2A"/>
    <w:rsid w:val="002E1F17"/>
    <w:rsid w:val="002E6C10"/>
    <w:rsid w:val="002E7A39"/>
    <w:rsid w:val="002E7BF3"/>
    <w:rsid w:val="002F07BB"/>
    <w:rsid w:val="002F16B1"/>
    <w:rsid w:val="00304037"/>
    <w:rsid w:val="00307996"/>
    <w:rsid w:val="00316B62"/>
    <w:rsid w:val="00320A1C"/>
    <w:rsid w:val="00322F3D"/>
    <w:rsid w:val="00323675"/>
    <w:rsid w:val="003250B6"/>
    <w:rsid w:val="00326B43"/>
    <w:rsid w:val="0032790A"/>
    <w:rsid w:val="00330357"/>
    <w:rsid w:val="003308B3"/>
    <w:rsid w:val="00330CDE"/>
    <w:rsid w:val="0033319D"/>
    <w:rsid w:val="00334154"/>
    <w:rsid w:val="00336F44"/>
    <w:rsid w:val="003406DD"/>
    <w:rsid w:val="003456F7"/>
    <w:rsid w:val="00347B62"/>
    <w:rsid w:val="0035127A"/>
    <w:rsid w:val="00351872"/>
    <w:rsid w:val="003563E5"/>
    <w:rsid w:val="003623CA"/>
    <w:rsid w:val="003625CA"/>
    <w:rsid w:val="00366950"/>
    <w:rsid w:val="0038444F"/>
    <w:rsid w:val="00386517"/>
    <w:rsid w:val="00386DF6"/>
    <w:rsid w:val="003875AC"/>
    <w:rsid w:val="00390303"/>
    <w:rsid w:val="00390AB5"/>
    <w:rsid w:val="00393B1B"/>
    <w:rsid w:val="00394003"/>
    <w:rsid w:val="003A1C6F"/>
    <w:rsid w:val="003A597B"/>
    <w:rsid w:val="003A6E33"/>
    <w:rsid w:val="003A7B34"/>
    <w:rsid w:val="003B204D"/>
    <w:rsid w:val="003B58C8"/>
    <w:rsid w:val="003B66CD"/>
    <w:rsid w:val="003C0264"/>
    <w:rsid w:val="003C2E44"/>
    <w:rsid w:val="003D1A36"/>
    <w:rsid w:val="003D2572"/>
    <w:rsid w:val="003E026F"/>
    <w:rsid w:val="003E3D51"/>
    <w:rsid w:val="003E4CE4"/>
    <w:rsid w:val="003E4E70"/>
    <w:rsid w:val="003E5D59"/>
    <w:rsid w:val="003F19DF"/>
    <w:rsid w:val="003F3135"/>
    <w:rsid w:val="003F7364"/>
    <w:rsid w:val="004016F2"/>
    <w:rsid w:val="00404563"/>
    <w:rsid w:val="00405C19"/>
    <w:rsid w:val="00407076"/>
    <w:rsid w:val="00427E0B"/>
    <w:rsid w:val="00431D12"/>
    <w:rsid w:val="004328C5"/>
    <w:rsid w:val="00436BD5"/>
    <w:rsid w:val="00437645"/>
    <w:rsid w:val="00440F97"/>
    <w:rsid w:val="00441CDA"/>
    <w:rsid w:val="00441F88"/>
    <w:rsid w:val="00444CEF"/>
    <w:rsid w:val="00447871"/>
    <w:rsid w:val="00451968"/>
    <w:rsid w:val="00452CF0"/>
    <w:rsid w:val="00456871"/>
    <w:rsid w:val="00464294"/>
    <w:rsid w:val="00467A87"/>
    <w:rsid w:val="00473406"/>
    <w:rsid w:val="004741FA"/>
    <w:rsid w:val="00475C70"/>
    <w:rsid w:val="00480C43"/>
    <w:rsid w:val="00482ED4"/>
    <w:rsid w:val="00482FB1"/>
    <w:rsid w:val="004831E8"/>
    <w:rsid w:val="004840D1"/>
    <w:rsid w:val="00484991"/>
    <w:rsid w:val="00486DDC"/>
    <w:rsid w:val="004875ED"/>
    <w:rsid w:val="0049252B"/>
    <w:rsid w:val="00496624"/>
    <w:rsid w:val="004970EB"/>
    <w:rsid w:val="004A0171"/>
    <w:rsid w:val="004A11D8"/>
    <w:rsid w:val="004A235A"/>
    <w:rsid w:val="004A28CB"/>
    <w:rsid w:val="004A5CD7"/>
    <w:rsid w:val="004B4DC8"/>
    <w:rsid w:val="004B54BD"/>
    <w:rsid w:val="004B57F1"/>
    <w:rsid w:val="004B6E52"/>
    <w:rsid w:val="004B7CD8"/>
    <w:rsid w:val="004C1A5C"/>
    <w:rsid w:val="004C29E8"/>
    <w:rsid w:val="004C2AF2"/>
    <w:rsid w:val="004D13DA"/>
    <w:rsid w:val="004D3E5B"/>
    <w:rsid w:val="004D4412"/>
    <w:rsid w:val="004D539F"/>
    <w:rsid w:val="004E041F"/>
    <w:rsid w:val="004E0822"/>
    <w:rsid w:val="004E27F6"/>
    <w:rsid w:val="004F0126"/>
    <w:rsid w:val="004F487F"/>
    <w:rsid w:val="004F50F5"/>
    <w:rsid w:val="004F68B3"/>
    <w:rsid w:val="004F7DE7"/>
    <w:rsid w:val="00500A7D"/>
    <w:rsid w:val="00500BE9"/>
    <w:rsid w:val="005028F1"/>
    <w:rsid w:val="00504767"/>
    <w:rsid w:val="00513CFC"/>
    <w:rsid w:val="005170B8"/>
    <w:rsid w:val="0052016E"/>
    <w:rsid w:val="0052184D"/>
    <w:rsid w:val="0052531A"/>
    <w:rsid w:val="00526937"/>
    <w:rsid w:val="00527334"/>
    <w:rsid w:val="00533402"/>
    <w:rsid w:val="00541FED"/>
    <w:rsid w:val="005429DA"/>
    <w:rsid w:val="00547884"/>
    <w:rsid w:val="005512EE"/>
    <w:rsid w:val="00555A08"/>
    <w:rsid w:val="00556AE6"/>
    <w:rsid w:val="0056562B"/>
    <w:rsid w:val="00567170"/>
    <w:rsid w:val="0057757B"/>
    <w:rsid w:val="00582D93"/>
    <w:rsid w:val="00583D82"/>
    <w:rsid w:val="005909C9"/>
    <w:rsid w:val="00596699"/>
    <w:rsid w:val="00596DE0"/>
    <w:rsid w:val="00597280"/>
    <w:rsid w:val="005B147D"/>
    <w:rsid w:val="005B1623"/>
    <w:rsid w:val="005B3CA2"/>
    <w:rsid w:val="005C0BC1"/>
    <w:rsid w:val="005C2BE6"/>
    <w:rsid w:val="005C442B"/>
    <w:rsid w:val="005C604C"/>
    <w:rsid w:val="005C6277"/>
    <w:rsid w:val="005C7E66"/>
    <w:rsid w:val="005D3948"/>
    <w:rsid w:val="005E0DF9"/>
    <w:rsid w:val="005E710F"/>
    <w:rsid w:val="005F2A5E"/>
    <w:rsid w:val="005F49A0"/>
    <w:rsid w:val="006006A5"/>
    <w:rsid w:val="00605510"/>
    <w:rsid w:val="006100DD"/>
    <w:rsid w:val="00613FD7"/>
    <w:rsid w:val="0061483C"/>
    <w:rsid w:val="00616CEA"/>
    <w:rsid w:val="0061779A"/>
    <w:rsid w:val="006267A5"/>
    <w:rsid w:val="00626E82"/>
    <w:rsid w:val="00627084"/>
    <w:rsid w:val="00631967"/>
    <w:rsid w:val="006342AA"/>
    <w:rsid w:val="006344BC"/>
    <w:rsid w:val="00635D65"/>
    <w:rsid w:val="006400B6"/>
    <w:rsid w:val="006409F9"/>
    <w:rsid w:val="006423C3"/>
    <w:rsid w:val="006507E0"/>
    <w:rsid w:val="0065179E"/>
    <w:rsid w:val="006534D8"/>
    <w:rsid w:val="006539E7"/>
    <w:rsid w:val="00654B57"/>
    <w:rsid w:val="00655CE4"/>
    <w:rsid w:val="00663B34"/>
    <w:rsid w:val="006663CA"/>
    <w:rsid w:val="00671C66"/>
    <w:rsid w:val="0067388F"/>
    <w:rsid w:val="00674DC8"/>
    <w:rsid w:val="00676D48"/>
    <w:rsid w:val="00680F19"/>
    <w:rsid w:val="0068268D"/>
    <w:rsid w:val="00684562"/>
    <w:rsid w:val="00684A05"/>
    <w:rsid w:val="0068608D"/>
    <w:rsid w:val="00686BBE"/>
    <w:rsid w:val="006948BD"/>
    <w:rsid w:val="006A15A7"/>
    <w:rsid w:val="006A2E9E"/>
    <w:rsid w:val="006A4051"/>
    <w:rsid w:val="006B0198"/>
    <w:rsid w:val="006B2D2B"/>
    <w:rsid w:val="006B4555"/>
    <w:rsid w:val="006B5F2F"/>
    <w:rsid w:val="006C0C43"/>
    <w:rsid w:val="006C301E"/>
    <w:rsid w:val="006C396E"/>
    <w:rsid w:val="006C4454"/>
    <w:rsid w:val="006D4246"/>
    <w:rsid w:val="006E1AC0"/>
    <w:rsid w:val="006E4788"/>
    <w:rsid w:val="006F55B2"/>
    <w:rsid w:val="00700398"/>
    <w:rsid w:val="00700BBB"/>
    <w:rsid w:val="00704531"/>
    <w:rsid w:val="007115CD"/>
    <w:rsid w:val="00717423"/>
    <w:rsid w:val="00722F74"/>
    <w:rsid w:val="00724832"/>
    <w:rsid w:val="0072712D"/>
    <w:rsid w:val="00732497"/>
    <w:rsid w:val="00732AA4"/>
    <w:rsid w:val="00746B09"/>
    <w:rsid w:val="00750A35"/>
    <w:rsid w:val="007511BF"/>
    <w:rsid w:val="00756176"/>
    <w:rsid w:val="007600BB"/>
    <w:rsid w:val="0076780F"/>
    <w:rsid w:val="00770807"/>
    <w:rsid w:val="00772CA3"/>
    <w:rsid w:val="0078286C"/>
    <w:rsid w:val="007838C5"/>
    <w:rsid w:val="007A5F78"/>
    <w:rsid w:val="007A7F64"/>
    <w:rsid w:val="007B5AB0"/>
    <w:rsid w:val="007C0359"/>
    <w:rsid w:val="007C45AD"/>
    <w:rsid w:val="007C6252"/>
    <w:rsid w:val="007D1828"/>
    <w:rsid w:val="007D475C"/>
    <w:rsid w:val="007D4E6C"/>
    <w:rsid w:val="007E668A"/>
    <w:rsid w:val="007F0112"/>
    <w:rsid w:val="007F09F0"/>
    <w:rsid w:val="007F3CAE"/>
    <w:rsid w:val="007F4598"/>
    <w:rsid w:val="007F5AC0"/>
    <w:rsid w:val="007F6B32"/>
    <w:rsid w:val="00812848"/>
    <w:rsid w:val="00813C92"/>
    <w:rsid w:val="00817B4D"/>
    <w:rsid w:val="00817F38"/>
    <w:rsid w:val="00821FE4"/>
    <w:rsid w:val="0082209A"/>
    <w:rsid w:val="0082227A"/>
    <w:rsid w:val="008222D2"/>
    <w:rsid w:val="00826DC5"/>
    <w:rsid w:val="00830AC5"/>
    <w:rsid w:val="00832F6D"/>
    <w:rsid w:val="00836E9B"/>
    <w:rsid w:val="008402D1"/>
    <w:rsid w:val="0084262F"/>
    <w:rsid w:val="00844379"/>
    <w:rsid w:val="00845D65"/>
    <w:rsid w:val="008474E9"/>
    <w:rsid w:val="00847CCE"/>
    <w:rsid w:val="00851147"/>
    <w:rsid w:val="00851601"/>
    <w:rsid w:val="00853DBA"/>
    <w:rsid w:val="008554BB"/>
    <w:rsid w:val="00856509"/>
    <w:rsid w:val="008719EB"/>
    <w:rsid w:val="00874BAB"/>
    <w:rsid w:val="00874D5B"/>
    <w:rsid w:val="0088130D"/>
    <w:rsid w:val="00883299"/>
    <w:rsid w:val="00896F88"/>
    <w:rsid w:val="008A04F3"/>
    <w:rsid w:val="008A3C07"/>
    <w:rsid w:val="008B23E4"/>
    <w:rsid w:val="008B2DEA"/>
    <w:rsid w:val="008B566A"/>
    <w:rsid w:val="008B5F96"/>
    <w:rsid w:val="008B66DE"/>
    <w:rsid w:val="008C26EC"/>
    <w:rsid w:val="008D003F"/>
    <w:rsid w:val="008D0D47"/>
    <w:rsid w:val="008D31F8"/>
    <w:rsid w:val="008D3964"/>
    <w:rsid w:val="008D3CDD"/>
    <w:rsid w:val="008D7FE0"/>
    <w:rsid w:val="008E0222"/>
    <w:rsid w:val="008E028B"/>
    <w:rsid w:val="008E1329"/>
    <w:rsid w:val="008E2525"/>
    <w:rsid w:val="008F1BA9"/>
    <w:rsid w:val="008F2592"/>
    <w:rsid w:val="008F3A6A"/>
    <w:rsid w:val="008F3A8C"/>
    <w:rsid w:val="00902A96"/>
    <w:rsid w:val="009227D7"/>
    <w:rsid w:val="00922891"/>
    <w:rsid w:val="00923CDE"/>
    <w:rsid w:val="00925B88"/>
    <w:rsid w:val="00926CD0"/>
    <w:rsid w:val="009273D1"/>
    <w:rsid w:val="009302AD"/>
    <w:rsid w:val="00932792"/>
    <w:rsid w:val="00933C33"/>
    <w:rsid w:val="00941B5E"/>
    <w:rsid w:val="00941E36"/>
    <w:rsid w:val="00946DF9"/>
    <w:rsid w:val="00947089"/>
    <w:rsid w:val="00955496"/>
    <w:rsid w:val="0095551C"/>
    <w:rsid w:val="00961305"/>
    <w:rsid w:val="00962AFD"/>
    <w:rsid w:val="00967FDF"/>
    <w:rsid w:val="009734AD"/>
    <w:rsid w:val="00973AD3"/>
    <w:rsid w:val="009813FC"/>
    <w:rsid w:val="009862D5"/>
    <w:rsid w:val="00987C41"/>
    <w:rsid w:val="00991656"/>
    <w:rsid w:val="0099416B"/>
    <w:rsid w:val="009A0EEE"/>
    <w:rsid w:val="009A161E"/>
    <w:rsid w:val="009A3F57"/>
    <w:rsid w:val="009A55ED"/>
    <w:rsid w:val="009A67CC"/>
    <w:rsid w:val="009A71DD"/>
    <w:rsid w:val="009A75A7"/>
    <w:rsid w:val="009B1991"/>
    <w:rsid w:val="009B4C20"/>
    <w:rsid w:val="009B6027"/>
    <w:rsid w:val="009C1A90"/>
    <w:rsid w:val="009C3689"/>
    <w:rsid w:val="009C510C"/>
    <w:rsid w:val="009D221E"/>
    <w:rsid w:val="009D2AD6"/>
    <w:rsid w:val="009D4F60"/>
    <w:rsid w:val="009D552A"/>
    <w:rsid w:val="009E07EF"/>
    <w:rsid w:val="009E3406"/>
    <w:rsid w:val="009E35FB"/>
    <w:rsid w:val="009E3D8E"/>
    <w:rsid w:val="009E6171"/>
    <w:rsid w:val="009E61A9"/>
    <w:rsid w:val="009F37A3"/>
    <w:rsid w:val="009F4650"/>
    <w:rsid w:val="009F4FA2"/>
    <w:rsid w:val="009F5E09"/>
    <w:rsid w:val="00A001BD"/>
    <w:rsid w:val="00A01AA1"/>
    <w:rsid w:val="00A054E5"/>
    <w:rsid w:val="00A05A97"/>
    <w:rsid w:val="00A06CDB"/>
    <w:rsid w:val="00A102C3"/>
    <w:rsid w:val="00A1058C"/>
    <w:rsid w:val="00A12545"/>
    <w:rsid w:val="00A15E65"/>
    <w:rsid w:val="00A242B7"/>
    <w:rsid w:val="00A30855"/>
    <w:rsid w:val="00A35394"/>
    <w:rsid w:val="00A45D13"/>
    <w:rsid w:val="00A47344"/>
    <w:rsid w:val="00A504B9"/>
    <w:rsid w:val="00A51AED"/>
    <w:rsid w:val="00A54494"/>
    <w:rsid w:val="00A56B89"/>
    <w:rsid w:val="00A63EB8"/>
    <w:rsid w:val="00A679C0"/>
    <w:rsid w:val="00A72D51"/>
    <w:rsid w:val="00A73417"/>
    <w:rsid w:val="00A7469E"/>
    <w:rsid w:val="00A8091D"/>
    <w:rsid w:val="00A812FD"/>
    <w:rsid w:val="00A81356"/>
    <w:rsid w:val="00A8679A"/>
    <w:rsid w:val="00A93060"/>
    <w:rsid w:val="00A93EBB"/>
    <w:rsid w:val="00A940F0"/>
    <w:rsid w:val="00A946D7"/>
    <w:rsid w:val="00A960A8"/>
    <w:rsid w:val="00A969F6"/>
    <w:rsid w:val="00AA168F"/>
    <w:rsid w:val="00AA251F"/>
    <w:rsid w:val="00AA7AD7"/>
    <w:rsid w:val="00AB2EA1"/>
    <w:rsid w:val="00AB5D39"/>
    <w:rsid w:val="00AB73BF"/>
    <w:rsid w:val="00AC2F02"/>
    <w:rsid w:val="00AC3357"/>
    <w:rsid w:val="00AD26F3"/>
    <w:rsid w:val="00AE22F6"/>
    <w:rsid w:val="00AE4977"/>
    <w:rsid w:val="00AE52E0"/>
    <w:rsid w:val="00AE62D9"/>
    <w:rsid w:val="00AF2687"/>
    <w:rsid w:val="00AF396F"/>
    <w:rsid w:val="00AF66E9"/>
    <w:rsid w:val="00AF753B"/>
    <w:rsid w:val="00B0022C"/>
    <w:rsid w:val="00B02021"/>
    <w:rsid w:val="00B02178"/>
    <w:rsid w:val="00B0372B"/>
    <w:rsid w:val="00B03E7C"/>
    <w:rsid w:val="00B04880"/>
    <w:rsid w:val="00B05647"/>
    <w:rsid w:val="00B11B82"/>
    <w:rsid w:val="00B138A6"/>
    <w:rsid w:val="00B15C69"/>
    <w:rsid w:val="00B1607C"/>
    <w:rsid w:val="00B228F8"/>
    <w:rsid w:val="00B241E0"/>
    <w:rsid w:val="00B24BDB"/>
    <w:rsid w:val="00B302FA"/>
    <w:rsid w:val="00B42C84"/>
    <w:rsid w:val="00B4680C"/>
    <w:rsid w:val="00B47A8F"/>
    <w:rsid w:val="00B511F0"/>
    <w:rsid w:val="00B514DA"/>
    <w:rsid w:val="00B52775"/>
    <w:rsid w:val="00B52FB5"/>
    <w:rsid w:val="00B5304E"/>
    <w:rsid w:val="00B57A4C"/>
    <w:rsid w:val="00B610C4"/>
    <w:rsid w:val="00B663AA"/>
    <w:rsid w:val="00B70948"/>
    <w:rsid w:val="00B818F9"/>
    <w:rsid w:val="00B82C9B"/>
    <w:rsid w:val="00B85346"/>
    <w:rsid w:val="00B85EDC"/>
    <w:rsid w:val="00B868BF"/>
    <w:rsid w:val="00B90FD3"/>
    <w:rsid w:val="00B91581"/>
    <w:rsid w:val="00BA1049"/>
    <w:rsid w:val="00BA6427"/>
    <w:rsid w:val="00BA7538"/>
    <w:rsid w:val="00BB17B9"/>
    <w:rsid w:val="00BB4595"/>
    <w:rsid w:val="00BB60EB"/>
    <w:rsid w:val="00BC048C"/>
    <w:rsid w:val="00BC0A94"/>
    <w:rsid w:val="00BC3220"/>
    <w:rsid w:val="00BD0E68"/>
    <w:rsid w:val="00BD7E66"/>
    <w:rsid w:val="00BE3E50"/>
    <w:rsid w:val="00BE4FE5"/>
    <w:rsid w:val="00BE5AB8"/>
    <w:rsid w:val="00BF1598"/>
    <w:rsid w:val="00BF3193"/>
    <w:rsid w:val="00BF3987"/>
    <w:rsid w:val="00BF533B"/>
    <w:rsid w:val="00BF5A0B"/>
    <w:rsid w:val="00C00151"/>
    <w:rsid w:val="00C01F7C"/>
    <w:rsid w:val="00C0277E"/>
    <w:rsid w:val="00C0367D"/>
    <w:rsid w:val="00C046A8"/>
    <w:rsid w:val="00C0556C"/>
    <w:rsid w:val="00C06309"/>
    <w:rsid w:val="00C11B76"/>
    <w:rsid w:val="00C150D0"/>
    <w:rsid w:val="00C207ED"/>
    <w:rsid w:val="00C2269A"/>
    <w:rsid w:val="00C2754A"/>
    <w:rsid w:val="00C30712"/>
    <w:rsid w:val="00C30E87"/>
    <w:rsid w:val="00C31342"/>
    <w:rsid w:val="00C31E72"/>
    <w:rsid w:val="00C41DDA"/>
    <w:rsid w:val="00C43927"/>
    <w:rsid w:val="00C44961"/>
    <w:rsid w:val="00C460EF"/>
    <w:rsid w:val="00C47601"/>
    <w:rsid w:val="00C6124B"/>
    <w:rsid w:val="00C61374"/>
    <w:rsid w:val="00C61495"/>
    <w:rsid w:val="00C6150F"/>
    <w:rsid w:val="00C6465F"/>
    <w:rsid w:val="00C678F8"/>
    <w:rsid w:val="00C71BB3"/>
    <w:rsid w:val="00C72068"/>
    <w:rsid w:val="00C7243A"/>
    <w:rsid w:val="00C80C62"/>
    <w:rsid w:val="00C84012"/>
    <w:rsid w:val="00C877E0"/>
    <w:rsid w:val="00C94688"/>
    <w:rsid w:val="00CA007A"/>
    <w:rsid w:val="00CA6113"/>
    <w:rsid w:val="00CA7B85"/>
    <w:rsid w:val="00CB4E48"/>
    <w:rsid w:val="00CB585E"/>
    <w:rsid w:val="00CC094D"/>
    <w:rsid w:val="00CC29FB"/>
    <w:rsid w:val="00CC32EA"/>
    <w:rsid w:val="00CD0F3A"/>
    <w:rsid w:val="00CD37E5"/>
    <w:rsid w:val="00CD4BBC"/>
    <w:rsid w:val="00CD4D99"/>
    <w:rsid w:val="00CD7FD8"/>
    <w:rsid w:val="00CE4062"/>
    <w:rsid w:val="00CE67E1"/>
    <w:rsid w:val="00CF49DE"/>
    <w:rsid w:val="00CF51CD"/>
    <w:rsid w:val="00D00AB8"/>
    <w:rsid w:val="00D020C6"/>
    <w:rsid w:val="00D04711"/>
    <w:rsid w:val="00D07990"/>
    <w:rsid w:val="00D13F14"/>
    <w:rsid w:val="00D154C1"/>
    <w:rsid w:val="00D222FE"/>
    <w:rsid w:val="00D22580"/>
    <w:rsid w:val="00D30BC7"/>
    <w:rsid w:val="00D31EED"/>
    <w:rsid w:val="00D329B3"/>
    <w:rsid w:val="00D34818"/>
    <w:rsid w:val="00D35B2E"/>
    <w:rsid w:val="00D36D1B"/>
    <w:rsid w:val="00D42E5A"/>
    <w:rsid w:val="00D4394D"/>
    <w:rsid w:val="00D43CE4"/>
    <w:rsid w:val="00D4406D"/>
    <w:rsid w:val="00D45270"/>
    <w:rsid w:val="00D45C9E"/>
    <w:rsid w:val="00D50183"/>
    <w:rsid w:val="00D51355"/>
    <w:rsid w:val="00D557EA"/>
    <w:rsid w:val="00D637F6"/>
    <w:rsid w:val="00D70820"/>
    <w:rsid w:val="00D7379F"/>
    <w:rsid w:val="00D740CA"/>
    <w:rsid w:val="00D74375"/>
    <w:rsid w:val="00D753EE"/>
    <w:rsid w:val="00D87FE5"/>
    <w:rsid w:val="00D90453"/>
    <w:rsid w:val="00D94923"/>
    <w:rsid w:val="00D965C9"/>
    <w:rsid w:val="00DA5F85"/>
    <w:rsid w:val="00DA6DBE"/>
    <w:rsid w:val="00DA6DD0"/>
    <w:rsid w:val="00DB0B34"/>
    <w:rsid w:val="00DB3CF8"/>
    <w:rsid w:val="00DC11D3"/>
    <w:rsid w:val="00DC2FD1"/>
    <w:rsid w:val="00DC4D00"/>
    <w:rsid w:val="00DD66D7"/>
    <w:rsid w:val="00DD7DCF"/>
    <w:rsid w:val="00DE0153"/>
    <w:rsid w:val="00DE2714"/>
    <w:rsid w:val="00DE544E"/>
    <w:rsid w:val="00DE55DB"/>
    <w:rsid w:val="00DE68BC"/>
    <w:rsid w:val="00DE72A7"/>
    <w:rsid w:val="00DF0AA4"/>
    <w:rsid w:val="00DF3C6A"/>
    <w:rsid w:val="00E018A3"/>
    <w:rsid w:val="00E01A76"/>
    <w:rsid w:val="00E0216C"/>
    <w:rsid w:val="00E1138B"/>
    <w:rsid w:val="00E14E3F"/>
    <w:rsid w:val="00E21DEA"/>
    <w:rsid w:val="00E225E8"/>
    <w:rsid w:val="00E26842"/>
    <w:rsid w:val="00E333BF"/>
    <w:rsid w:val="00E339E8"/>
    <w:rsid w:val="00E3418F"/>
    <w:rsid w:val="00E37BB0"/>
    <w:rsid w:val="00E42BE4"/>
    <w:rsid w:val="00E4319A"/>
    <w:rsid w:val="00E46F7B"/>
    <w:rsid w:val="00E50763"/>
    <w:rsid w:val="00E5579D"/>
    <w:rsid w:val="00E61DF0"/>
    <w:rsid w:val="00E62119"/>
    <w:rsid w:val="00E63306"/>
    <w:rsid w:val="00E67038"/>
    <w:rsid w:val="00E77338"/>
    <w:rsid w:val="00E8297F"/>
    <w:rsid w:val="00E84244"/>
    <w:rsid w:val="00E85A29"/>
    <w:rsid w:val="00E87AD0"/>
    <w:rsid w:val="00E969F7"/>
    <w:rsid w:val="00EA1F8F"/>
    <w:rsid w:val="00EA553F"/>
    <w:rsid w:val="00EA58EE"/>
    <w:rsid w:val="00EA6F5D"/>
    <w:rsid w:val="00EB047F"/>
    <w:rsid w:val="00EB1B01"/>
    <w:rsid w:val="00EB1CBB"/>
    <w:rsid w:val="00EB4F04"/>
    <w:rsid w:val="00EC04A0"/>
    <w:rsid w:val="00EC1E13"/>
    <w:rsid w:val="00EC5EAA"/>
    <w:rsid w:val="00EC6758"/>
    <w:rsid w:val="00EC75C8"/>
    <w:rsid w:val="00ED1B2E"/>
    <w:rsid w:val="00ED1F13"/>
    <w:rsid w:val="00ED2471"/>
    <w:rsid w:val="00ED345A"/>
    <w:rsid w:val="00ED4E7D"/>
    <w:rsid w:val="00ED5905"/>
    <w:rsid w:val="00ED6122"/>
    <w:rsid w:val="00ED7013"/>
    <w:rsid w:val="00EF5FAC"/>
    <w:rsid w:val="00F06CDF"/>
    <w:rsid w:val="00F10E33"/>
    <w:rsid w:val="00F14B69"/>
    <w:rsid w:val="00F164D1"/>
    <w:rsid w:val="00F20285"/>
    <w:rsid w:val="00F229D3"/>
    <w:rsid w:val="00F2688B"/>
    <w:rsid w:val="00F27EC6"/>
    <w:rsid w:val="00F333A8"/>
    <w:rsid w:val="00F3489B"/>
    <w:rsid w:val="00F37461"/>
    <w:rsid w:val="00F375EF"/>
    <w:rsid w:val="00F41C69"/>
    <w:rsid w:val="00F4415E"/>
    <w:rsid w:val="00F465D6"/>
    <w:rsid w:val="00F50D58"/>
    <w:rsid w:val="00F644D8"/>
    <w:rsid w:val="00F656C7"/>
    <w:rsid w:val="00F67033"/>
    <w:rsid w:val="00F67B40"/>
    <w:rsid w:val="00F71DF3"/>
    <w:rsid w:val="00F7241A"/>
    <w:rsid w:val="00F72628"/>
    <w:rsid w:val="00F8091A"/>
    <w:rsid w:val="00F80CA3"/>
    <w:rsid w:val="00F84E6E"/>
    <w:rsid w:val="00F87D38"/>
    <w:rsid w:val="00F94210"/>
    <w:rsid w:val="00F95A25"/>
    <w:rsid w:val="00FA16EB"/>
    <w:rsid w:val="00FA27E6"/>
    <w:rsid w:val="00FA5492"/>
    <w:rsid w:val="00FB117C"/>
    <w:rsid w:val="00FB1CDB"/>
    <w:rsid w:val="00FB4C23"/>
    <w:rsid w:val="00FB4DCC"/>
    <w:rsid w:val="00FB4E3A"/>
    <w:rsid w:val="00FC04AC"/>
    <w:rsid w:val="00FC184E"/>
    <w:rsid w:val="00FC2206"/>
    <w:rsid w:val="00FC398C"/>
    <w:rsid w:val="00FC7501"/>
    <w:rsid w:val="00FD0A47"/>
    <w:rsid w:val="00FD18C1"/>
    <w:rsid w:val="00FD1E1C"/>
    <w:rsid w:val="00FD2CE6"/>
    <w:rsid w:val="00FD382E"/>
    <w:rsid w:val="00FD59B8"/>
    <w:rsid w:val="00FD77F3"/>
    <w:rsid w:val="00FE1183"/>
    <w:rsid w:val="00FE17F0"/>
    <w:rsid w:val="00FE1E61"/>
    <w:rsid w:val="00FE2E76"/>
    <w:rsid w:val="00FE5FCA"/>
    <w:rsid w:val="00FF03CC"/>
    <w:rsid w:val="00FF1836"/>
    <w:rsid w:val="00FF6479"/>
    <w:rsid w:val="00FF7CDF"/>
    <w:rsid w:val="00FF7E5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B5DE9B"/>
  <w15:docId w15:val="{0CA65B88-1928-47A4-BE92-3D866A88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82"/>
    <w:pPr>
      <w:spacing w:after="0" w:line="240" w:lineRule="auto"/>
    </w:pPr>
    <w:rPr>
      <w:rFonts w:ascii="Times New Roman" w:eastAsia="Times New Roman" w:hAnsi="Times New Roman" w:cs="Times New Roman"/>
      <w:sz w:val="24"/>
      <w:szCs w:val="24"/>
      <w:lang w:val="es-ES" w:eastAsia="es-ES"/>
    </w:rPr>
  </w:style>
  <w:style w:type="paragraph" w:styleId="Ttulo1">
    <w:name w:val="heading 1"/>
    <w:next w:val="Normal"/>
    <w:link w:val="Ttulo1Car"/>
    <w:uiPriority w:val="9"/>
    <w:unhideWhenUsed/>
    <w:qFormat/>
    <w:rsid w:val="00FD18C1"/>
    <w:pPr>
      <w:keepNext/>
      <w:keepLines/>
      <w:spacing w:after="6" w:line="236" w:lineRule="auto"/>
      <w:ind w:left="715" w:right="-15" w:hanging="10"/>
      <w:outlineLvl w:val="0"/>
    </w:pPr>
    <w:rPr>
      <w:rFonts w:ascii="Arial" w:eastAsia="Arial" w:hAnsi="Arial" w:cs="Arial"/>
      <w:b/>
      <w:color w:val="000000"/>
      <w:sz w:val="21"/>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1483C"/>
    <w:pPr>
      <w:tabs>
        <w:tab w:val="center" w:pos="4419"/>
        <w:tab w:val="right" w:pos="8838"/>
      </w:tabs>
    </w:pPr>
  </w:style>
  <w:style w:type="character" w:customStyle="1" w:styleId="EncabezadoCar">
    <w:name w:val="Encabezado Car"/>
    <w:basedOn w:val="Fuentedeprrafopredeter"/>
    <w:link w:val="Encabezado"/>
    <w:uiPriority w:val="99"/>
    <w:rsid w:val="0061483C"/>
  </w:style>
  <w:style w:type="paragraph" w:styleId="Piedepgina">
    <w:name w:val="footer"/>
    <w:basedOn w:val="Normal"/>
    <w:link w:val="PiedepginaCar"/>
    <w:uiPriority w:val="99"/>
    <w:unhideWhenUsed/>
    <w:rsid w:val="0061483C"/>
    <w:pPr>
      <w:tabs>
        <w:tab w:val="center" w:pos="4419"/>
        <w:tab w:val="right" w:pos="8838"/>
      </w:tabs>
    </w:pPr>
  </w:style>
  <w:style w:type="character" w:customStyle="1" w:styleId="PiedepginaCar">
    <w:name w:val="Pie de página Car"/>
    <w:basedOn w:val="Fuentedeprrafopredeter"/>
    <w:link w:val="Piedepgina"/>
    <w:uiPriority w:val="99"/>
    <w:rsid w:val="0061483C"/>
  </w:style>
  <w:style w:type="paragraph" w:styleId="Textoindependiente">
    <w:name w:val="Body Text"/>
    <w:aliases w:val="bt,body text,body tesx,contents,Subsection Body Text,TextindepT2,AvtalBrödtext,EHPT,Body Text2,ändrad,Bodytext,Body3,Body Text level 1,Response,à¹×éÍàÃ×èÍ§,body indent,AvtalBrodtext,andrad,compact,paragraph 2,bt1,body text1, ändrad,b"/>
    <w:basedOn w:val="Normal"/>
    <w:link w:val="TextoindependienteCar"/>
    <w:rsid w:val="00583D82"/>
    <w:rPr>
      <w:rFonts w:ascii="Arial" w:hAnsi="Arial"/>
      <w:sz w:val="22"/>
      <w:szCs w:val="20"/>
    </w:rPr>
  </w:style>
  <w:style w:type="character" w:customStyle="1" w:styleId="TextoindependienteCar">
    <w:name w:val="Texto independiente Car"/>
    <w:aliases w:val="bt Car,body text Car,body tesx Car,contents Car,Subsection Body Text Car,TextindepT2 Car,AvtalBrödtext Car,EHPT Car,Body Text2 Car,ändrad Car,Bodytext Car,Body3 Car,Body Text level 1 Car,Response Car,à¹×éÍàÃ×èÍ§ Car,andrad Car"/>
    <w:basedOn w:val="Fuentedeprrafopredeter"/>
    <w:link w:val="Textoindependiente"/>
    <w:rsid w:val="00583D82"/>
    <w:rPr>
      <w:rFonts w:ascii="Arial" w:eastAsia="Times New Roman" w:hAnsi="Arial" w:cs="Times New Roman"/>
      <w:szCs w:val="20"/>
      <w:lang w:val="es-ES" w:eastAsia="es-ES"/>
    </w:rPr>
  </w:style>
  <w:style w:type="paragraph" w:customStyle="1" w:styleId="Prrafodelista11">
    <w:name w:val="Párrafo de lista11"/>
    <w:basedOn w:val="Normal"/>
    <w:uiPriority w:val="99"/>
    <w:rsid w:val="007C6252"/>
    <w:pPr>
      <w:ind w:left="708"/>
    </w:pPr>
  </w:style>
  <w:style w:type="paragraph" w:customStyle="1" w:styleId="Default">
    <w:name w:val="Default"/>
    <w:rsid w:val="007C6252"/>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styleId="NormalWeb">
    <w:name w:val="Normal (Web)"/>
    <w:basedOn w:val="Normal"/>
    <w:uiPriority w:val="99"/>
    <w:unhideWhenUsed/>
    <w:rsid w:val="009A0EEE"/>
    <w:pPr>
      <w:spacing w:before="100" w:beforeAutospacing="1" w:after="100" w:afterAutospacing="1"/>
    </w:pPr>
    <w:rPr>
      <w:lang w:val="es-CO" w:eastAsia="es-CO"/>
    </w:rPr>
  </w:style>
  <w:style w:type="character" w:customStyle="1" w:styleId="apple-converted-space">
    <w:name w:val="apple-converted-space"/>
    <w:basedOn w:val="Fuentedeprrafopredeter"/>
    <w:rsid w:val="00500BE9"/>
  </w:style>
  <w:style w:type="paragraph" w:styleId="Textodeglobo">
    <w:name w:val="Balloon Text"/>
    <w:basedOn w:val="Normal"/>
    <w:link w:val="TextodegloboCar"/>
    <w:uiPriority w:val="99"/>
    <w:semiHidden/>
    <w:unhideWhenUsed/>
    <w:rsid w:val="00923CDE"/>
    <w:rPr>
      <w:rFonts w:ascii="Tahoma" w:hAnsi="Tahoma" w:cs="Tahoma"/>
      <w:sz w:val="16"/>
      <w:szCs w:val="16"/>
    </w:rPr>
  </w:style>
  <w:style w:type="character" w:customStyle="1" w:styleId="TextodegloboCar">
    <w:name w:val="Texto de globo Car"/>
    <w:basedOn w:val="Fuentedeprrafopredeter"/>
    <w:link w:val="Textodeglobo"/>
    <w:uiPriority w:val="99"/>
    <w:semiHidden/>
    <w:rsid w:val="00923CDE"/>
    <w:rPr>
      <w:rFonts w:ascii="Tahoma" w:eastAsia="Times New Roman" w:hAnsi="Tahoma" w:cs="Tahoma"/>
      <w:sz w:val="16"/>
      <w:szCs w:val="16"/>
      <w:lang w:val="es-ES" w:eastAsia="es-ES"/>
    </w:rPr>
  </w:style>
  <w:style w:type="paragraph" w:styleId="Prrafodelista">
    <w:name w:val="List Paragraph"/>
    <w:basedOn w:val="Normal"/>
    <w:link w:val="PrrafodelistaCar"/>
    <w:uiPriority w:val="34"/>
    <w:qFormat/>
    <w:rsid w:val="00F8091A"/>
    <w:pPr>
      <w:ind w:left="720"/>
      <w:contextualSpacing/>
    </w:pPr>
  </w:style>
  <w:style w:type="character" w:styleId="Refdecomentario">
    <w:name w:val="annotation reference"/>
    <w:basedOn w:val="Fuentedeprrafopredeter"/>
    <w:uiPriority w:val="99"/>
    <w:semiHidden/>
    <w:unhideWhenUsed/>
    <w:rsid w:val="00496624"/>
    <w:rPr>
      <w:sz w:val="18"/>
      <w:szCs w:val="18"/>
    </w:rPr>
  </w:style>
  <w:style w:type="paragraph" w:styleId="Textocomentario">
    <w:name w:val="annotation text"/>
    <w:basedOn w:val="Normal"/>
    <w:link w:val="TextocomentarioCar"/>
    <w:uiPriority w:val="99"/>
    <w:unhideWhenUsed/>
    <w:rsid w:val="00496624"/>
  </w:style>
  <w:style w:type="character" w:customStyle="1" w:styleId="TextocomentarioCar">
    <w:name w:val="Texto comentario Car"/>
    <w:basedOn w:val="Fuentedeprrafopredeter"/>
    <w:link w:val="Textocomentario"/>
    <w:uiPriority w:val="99"/>
    <w:rsid w:val="00496624"/>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496624"/>
    <w:rPr>
      <w:b/>
      <w:bCs/>
      <w:sz w:val="20"/>
      <w:szCs w:val="20"/>
    </w:rPr>
  </w:style>
  <w:style w:type="character" w:customStyle="1" w:styleId="AsuntodelcomentarioCar">
    <w:name w:val="Asunto del comentario Car"/>
    <w:basedOn w:val="TextocomentarioCar"/>
    <w:link w:val="Asuntodelcomentario"/>
    <w:uiPriority w:val="99"/>
    <w:semiHidden/>
    <w:rsid w:val="00496624"/>
    <w:rPr>
      <w:rFonts w:ascii="Times New Roman" w:eastAsia="Times New Roman" w:hAnsi="Times New Roman" w:cs="Times New Roman"/>
      <w:b/>
      <w:bCs/>
      <w:sz w:val="20"/>
      <w:szCs w:val="20"/>
      <w:lang w:val="es-ES" w:eastAsia="es-ES"/>
    </w:rPr>
  </w:style>
  <w:style w:type="character" w:styleId="Hipervnculo">
    <w:name w:val="Hyperlink"/>
    <w:basedOn w:val="Fuentedeprrafopredeter"/>
    <w:uiPriority w:val="99"/>
    <w:unhideWhenUsed/>
    <w:rsid w:val="0065179E"/>
    <w:rPr>
      <w:color w:val="0000FF" w:themeColor="hyperlink"/>
      <w:u w:val="single"/>
    </w:rPr>
  </w:style>
  <w:style w:type="character" w:customStyle="1" w:styleId="PrrafodelistaCar">
    <w:name w:val="Párrafo de lista Car"/>
    <w:basedOn w:val="Fuentedeprrafopredeter"/>
    <w:link w:val="Prrafodelista"/>
    <w:uiPriority w:val="34"/>
    <w:locked/>
    <w:rsid w:val="00844379"/>
    <w:rPr>
      <w:rFonts w:ascii="Times New Roman" w:eastAsia="Times New Roman" w:hAnsi="Times New Roman" w:cs="Times New Roman"/>
      <w:sz w:val="24"/>
      <w:szCs w:val="24"/>
      <w:lang w:val="es-ES" w:eastAsia="es-ES"/>
    </w:rPr>
  </w:style>
  <w:style w:type="character" w:styleId="nfasis">
    <w:name w:val="Emphasis"/>
    <w:basedOn w:val="Fuentedeprrafopredeter"/>
    <w:qFormat/>
    <w:rsid w:val="00844379"/>
    <w:rPr>
      <w:i/>
      <w:iCs/>
    </w:rPr>
  </w:style>
  <w:style w:type="paragraph" w:styleId="Textoindependiente2">
    <w:name w:val="Body Text 2"/>
    <w:basedOn w:val="Normal"/>
    <w:link w:val="Textoindependiente2Car"/>
    <w:uiPriority w:val="99"/>
    <w:semiHidden/>
    <w:unhideWhenUsed/>
    <w:rsid w:val="00C43927"/>
    <w:pPr>
      <w:spacing w:after="120" w:line="480" w:lineRule="auto"/>
    </w:pPr>
  </w:style>
  <w:style w:type="character" w:customStyle="1" w:styleId="Textoindependiente2Car">
    <w:name w:val="Texto independiente 2 Car"/>
    <w:basedOn w:val="Fuentedeprrafopredeter"/>
    <w:link w:val="Textoindependiente2"/>
    <w:uiPriority w:val="99"/>
    <w:semiHidden/>
    <w:rsid w:val="00C43927"/>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E018A3"/>
    <w:pPr>
      <w:numPr>
        <w:ilvl w:val="3"/>
        <w:numId w:val="17"/>
      </w:numPr>
      <w:tabs>
        <w:tab w:val="left" w:pos="-7797"/>
      </w:tabs>
      <w:jc w:val="both"/>
    </w:pPr>
    <w:rPr>
      <w:rFonts w:ascii="Arial" w:hAnsi="Arial" w:cs="Arial"/>
      <w:b/>
      <w:sz w:val="21"/>
      <w:szCs w:val="21"/>
      <w:lang w:val="es-CO"/>
    </w:rPr>
  </w:style>
  <w:style w:type="table" w:styleId="Tablaconcuadrcula">
    <w:name w:val="Table Grid"/>
    <w:basedOn w:val="Tablanormal"/>
    <w:rsid w:val="00883299"/>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1F0BA7"/>
    <w:pPr>
      <w:ind w:left="720"/>
      <w:contextualSpacing/>
    </w:pPr>
    <w:rPr>
      <w:rFonts w:eastAsia="Calibri"/>
    </w:rPr>
  </w:style>
  <w:style w:type="character" w:customStyle="1" w:styleId="FontStyle16">
    <w:name w:val="Font Style16"/>
    <w:rsid w:val="001F0BA7"/>
    <w:rPr>
      <w:rFonts w:ascii="Microsoft Sans Serif" w:hAnsi="Microsoft Sans Serif" w:cs="Microsoft Sans Serif" w:hint="default"/>
      <w:sz w:val="22"/>
      <w:szCs w:val="22"/>
    </w:rPr>
  </w:style>
  <w:style w:type="character" w:customStyle="1" w:styleId="FontStyle28">
    <w:name w:val="Font Style28"/>
    <w:rsid w:val="001F0BA7"/>
    <w:rPr>
      <w:rFonts w:ascii="Microsoft Sans Serif" w:hAnsi="Microsoft Sans Serif" w:cs="Microsoft Sans Serif" w:hint="default"/>
      <w:b/>
      <w:bCs/>
      <w:sz w:val="22"/>
      <w:szCs w:val="22"/>
    </w:rPr>
  </w:style>
  <w:style w:type="table" w:customStyle="1" w:styleId="TableGrid">
    <w:name w:val="TableGrid"/>
    <w:rsid w:val="00A7469E"/>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Ttulo1Car">
    <w:name w:val="Título 1 Car"/>
    <w:basedOn w:val="Fuentedeprrafopredeter"/>
    <w:link w:val="Ttulo1"/>
    <w:rsid w:val="00FD18C1"/>
    <w:rPr>
      <w:rFonts w:ascii="Arial" w:eastAsia="Arial" w:hAnsi="Arial" w:cs="Arial"/>
      <w:b/>
      <w:color w:val="000000"/>
      <w:sz w:val="21"/>
      <w:lang w:eastAsia="es-CO"/>
    </w:rPr>
  </w:style>
  <w:style w:type="paragraph" w:customStyle="1" w:styleId="TITULOUNO">
    <w:name w:val="TITULO UNO"/>
    <w:basedOn w:val="Ttulo1"/>
    <w:uiPriority w:val="99"/>
    <w:rsid w:val="00A05A97"/>
    <w:pPr>
      <w:keepLines w:val="0"/>
      <w:numPr>
        <w:numId w:val="36"/>
      </w:numPr>
      <w:spacing w:after="0" w:line="240" w:lineRule="auto"/>
      <w:ind w:right="0"/>
      <w:jc w:val="both"/>
    </w:pPr>
    <w:rPr>
      <w:rFonts w:eastAsia="Times New Roman"/>
      <w:b w:val="0"/>
      <w:color w:val="auto"/>
      <w:kern w:val="32"/>
      <w:sz w:val="24"/>
      <w:szCs w:val="24"/>
      <w:lang w:val="es-ES" w:eastAsia="es-ES"/>
    </w:rPr>
  </w:style>
  <w:style w:type="paragraph" w:customStyle="1" w:styleId="TITULODOS">
    <w:name w:val="TITULO DOS"/>
    <w:basedOn w:val="Ttulo1"/>
    <w:uiPriority w:val="99"/>
    <w:rsid w:val="00A05A97"/>
    <w:pPr>
      <w:keepLines w:val="0"/>
      <w:numPr>
        <w:ilvl w:val="1"/>
        <w:numId w:val="36"/>
      </w:numPr>
      <w:tabs>
        <w:tab w:val="left" w:pos="567"/>
      </w:tabs>
      <w:spacing w:after="0" w:line="240" w:lineRule="auto"/>
      <w:ind w:right="0"/>
      <w:jc w:val="both"/>
    </w:pPr>
    <w:rPr>
      <w:rFonts w:eastAsia="Times New Roman"/>
      <w:b w:val="0"/>
      <w:color w:val="auto"/>
      <w:kern w:val="32"/>
      <w:sz w:val="24"/>
      <w:szCs w:val="24"/>
      <w:lang w:val="es-ES" w:eastAsia="es-ES"/>
    </w:rPr>
  </w:style>
  <w:style w:type="paragraph" w:customStyle="1" w:styleId="titulotres">
    <w:name w:val="titulo tres"/>
    <w:basedOn w:val="Ttulo1"/>
    <w:uiPriority w:val="99"/>
    <w:rsid w:val="00A05A97"/>
    <w:pPr>
      <w:keepLines w:val="0"/>
      <w:numPr>
        <w:ilvl w:val="2"/>
        <w:numId w:val="36"/>
      </w:numPr>
      <w:spacing w:after="0" w:line="240" w:lineRule="auto"/>
      <w:ind w:right="0"/>
      <w:jc w:val="both"/>
    </w:pPr>
    <w:rPr>
      <w:rFonts w:eastAsia="Times New Roman"/>
      <w:b w:val="0"/>
      <w:color w:val="auto"/>
      <w:kern w:val="32"/>
      <w:sz w:val="24"/>
      <w:lang w:val="es-ES" w:eastAsia="es-ES"/>
    </w:rPr>
  </w:style>
  <w:style w:type="paragraph" w:styleId="Sinespaciado">
    <w:name w:val="No Spacing"/>
    <w:link w:val="SinespaciadoCar"/>
    <w:uiPriority w:val="1"/>
    <w:qFormat/>
    <w:rsid w:val="0001785D"/>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01785D"/>
    <w:rPr>
      <w:rFonts w:ascii="Times New Roman" w:eastAsia="Times New Roman" w:hAnsi="Times New Roman" w:cs="Times New Roman"/>
      <w:sz w:val="24"/>
      <w:szCs w:val="24"/>
      <w:lang w:val="es-ES" w:eastAsia="es-ES"/>
    </w:rPr>
  </w:style>
  <w:style w:type="paragraph" w:customStyle="1" w:styleId="Sinespaciado1">
    <w:name w:val="Sin espaciado1"/>
    <w:next w:val="Sinespaciado2"/>
    <w:uiPriority w:val="1"/>
    <w:qFormat/>
    <w:rsid w:val="00390AB5"/>
    <w:pPr>
      <w:spacing w:after="0" w:line="240" w:lineRule="auto"/>
    </w:pPr>
    <w:rPr>
      <w:rFonts w:ascii="Calibri" w:eastAsia="Times New Roman" w:hAnsi="Calibri" w:cs="Times New Roman"/>
      <w:lang w:val="es-ES" w:eastAsia="es-ES"/>
    </w:rPr>
  </w:style>
  <w:style w:type="paragraph" w:customStyle="1" w:styleId="Sinespaciado2">
    <w:name w:val="Sin espaciado2"/>
    <w:uiPriority w:val="1"/>
    <w:qFormat/>
    <w:rsid w:val="00390AB5"/>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81841">
      <w:bodyDiv w:val="1"/>
      <w:marLeft w:val="0"/>
      <w:marRight w:val="0"/>
      <w:marTop w:val="0"/>
      <w:marBottom w:val="0"/>
      <w:divBdr>
        <w:top w:val="none" w:sz="0" w:space="0" w:color="auto"/>
        <w:left w:val="none" w:sz="0" w:space="0" w:color="auto"/>
        <w:bottom w:val="none" w:sz="0" w:space="0" w:color="auto"/>
        <w:right w:val="none" w:sz="0" w:space="0" w:color="auto"/>
      </w:divBdr>
    </w:div>
    <w:div w:id="571281287">
      <w:bodyDiv w:val="1"/>
      <w:marLeft w:val="0"/>
      <w:marRight w:val="0"/>
      <w:marTop w:val="0"/>
      <w:marBottom w:val="0"/>
      <w:divBdr>
        <w:top w:val="none" w:sz="0" w:space="0" w:color="auto"/>
        <w:left w:val="none" w:sz="0" w:space="0" w:color="auto"/>
        <w:bottom w:val="none" w:sz="0" w:space="0" w:color="auto"/>
        <w:right w:val="none" w:sz="0" w:space="0" w:color="auto"/>
      </w:divBdr>
    </w:div>
    <w:div w:id="916941566">
      <w:bodyDiv w:val="1"/>
      <w:marLeft w:val="0"/>
      <w:marRight w:val="0"/>
      <w:marTop w:val="0"/>
      <w:marBottom w:val="0"/>
      <w:divBdr>
        <w:top w:val="none" w:sz="0" w:space="0" w:color="auto"/>
        <w:left w:val="none" w:sz="0" w:space="0" w:color="auto"/>
        <w:bottom w:val="none" w:sz="0" w:space="0" w:color="auto"/>
        <w:right w:val="none" w:sz="0" w:space="0" w:color="auto"/>
      </w:divBdr>
    </w:div>
    <w:div w:id="926156065">
      <w:bodyDiv w:val="1"/>
      <w:marLeft w:val="0"/>
      <w:marRight w:val="0"/>
      <w:marTop w:val="0"/>
      <w:marBottom w:val="0"/>
      <w:divBdr>
        <w:top w:val="none" w:sz="0" w:space="0" w:color="auto"/>
        <w:left w:val="none" w:sz="0" w:space="0" w:color="auto"/>
        <w:bottom w:val="none" w:sz="0" w:space="0" w:color="auto"/>
        <w:right w:val="none" w:sz="0" w:space="0" w:color="auto"/>
      </w:divBdr>
    </w:div>
    <w:div w:id="179170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lombiacompra.gov.co/Clasificac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6F953680E4E2B4FA9DA3B3A6AB0F559" ma:contentTypeVersion="12" ma:contentTypeDescription="Crear nuevo documento." ma:contentTypeScope="" ma:versionID="2da686f93004de52fd02499299968260">
  <xsd:schema xmlns:xsd="http://www.w3.org/2001/XMLSchema" xmlns:xs="http://www.w3.org/2001/XMLSchema" xmlns:p="http://schemas.microsoft.com/office/2006/metadata/properties" xmlns:ns2="331530d5-40a4-4117-92d5-57b823c009ea" xmlns:ns3="1138fbdd-193a-43b3-9ee8-3c13c626fa35" targetNamespace="http://schemas.microsoft.com/office/2006/metadata/properties" ma:root="true" ma:fieldsID="0b0bcfa02adac1976e8c6106f1a13e43" ns2:_="" ns3:_="">
    <xsd:import namespace="331530d5-40a4-4117-92d5-57b823c009ea"/>
    <xsd:import namespace="1138fbdd-193a-43b3-9ee8-3c13c626fa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530d5-40a4-4117-92d5-57b823c009e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38fbdd-193a-43b3-9ee8-3c13c626fa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6123C-FAB5-4C66-8496-D75BEA684012}">
  <ds:schemaRefs>
    <ds:schemaRef ds:uri="http://schemas.openxmlformats.org/officeDocument/2006/bibliography"/>
  </ds:schemaRefs>
</ds:datastoreItem>
</file>

<file path=customXml/itemProps2.xml><?xml version="1.0" encoding="utf-8"?>
<ds:datastoreItem xmlns:ds="http://schemas.openxmlformats.org/officeDocument/2006/customXml" ds:itemID="{DD8CE67F-476D-4788-AD09-55E6A4B633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3804B3-36CF-4332-852A-9385C1ACFAF6}">
  <ds:schemaRefs>
    <ds:schemaRef ds:uri="http://schemas.microsoft.com/sharepoint/v3/contenttype/forms"/>
  </ds:schemaRefs>
</ds:datastoreItem>
</file>

<file path=customXml/itemProps4.xml><?xml version="1.0" encoding="utf-8"?>
<ds:datastoreItem xmlns:ds="http://schemas.openxmlformats.org/officeDocument/2006/customXml" ds:itemID="{9720184F-FF5E-4247-B832-FEA9C6F5D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530d5-40a4-4117-92d5-57b823c009ea"/>
    <ds:schemaRef ds:uri="1138fbdd-193a-43b3-9ee8-3c13c626f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24</Pages>
  <Words>5805</Words>
  <Characters>31929</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Xiomara Gaviria</dc:creator>
  <cp:lastModifiedBy>Juan G. Castaño Garcia</cp:lastModifiedBy>
  <cp:revision>19</cp:revision>
  <cp:lastPrinted>2018-09-27T16:43:00Z</cp:lastPrinted>
  <dcterms:created xsi:type="dcterms:W3CDTF">2019-09-24T20:08:00Z</dcterms:created>
  <dcterms:modified xsi:type="dcterms:W3CDTF">2021-11-08T20:48:00Z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0x01010056F953680E4E2B4FA9DA3B3A6AB0F559</vt:lpwstr>
  </property>
</Properties>
</file>